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4A" w:rsidRDefault="002B274A" w:rsidP="002B274A">
      <w:pPr>
        <w:tabs>
          <w:tab w:val="left" w:pos="0"/>
        </w:tabs>
        <w:spacing w:line="360" w:lineRule="auto"/>
        <w:jc w:val="both"/>
        <w:rPr>
          <w:sz w:val="28"/>
          <w:szCs w:val="28"/>
          <w:lang w:val="az-Latn-AZ"/>
        </w:rPr>
      </w:pPr>
      <w:bookmarkStart w:id="0" w:name="_GoBack"/>
      <w:bookmarkEnd w:id="0"/>
      <w:r>
        <w:rPr>
          <w:sz w:val="28"/>
          <w:szCs w:val="28"/>
          <w:lang w:val="az-Latn-AZ"/>
        </w:rPr>
        <w:t xml:space="preserve">                                                         Mühazirə 7.</w:t>
      </w:r>
    </w:p>
    <w:p w:rsidR="002B274A" w:rsidRDefault="002B274A" w:rsidP="002B274A">
      <w:pPr>
        <w:tabs>
          <w:tab w:val="left" w:pos="0"/>
        </w:tabs>
        <w:spacing w:line="360" w:lineRule="auto"/>
        <w:jc w:val="center"/>
        <w:rPr>
          <w:sz w:val="28"/>
          <w:szCs w:val="28"/>
          <w:lang w:val="az-Latn-AZ"/>
        </w:rPr>
      </w:pPr>
      <w:r>
        <w:rPr>
          <w:sz w:val="28"/>
          <w:szCs w:val="28"/>
          <w:lang w:val="az-Latn-AZ"/>
        </w:rPr>
        <w:t xml:space="preserve">Kompleks birləşmələr və əhəmiyyəti </w:t>
      </w:r>
    </w:p>
    <w:p w:rsidR="002B274A" w:rsidRDefault="002B274A" w:rsidP="002B274A">
      <w:pPr>
        <w:tabs>
          <w:tab w:val="left" w:pos="0"/>
        </w:tabs>
        <w:spacing w:line="360" w:lineRule="auto"/>
        <w:jc w:val="center"/>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ab/>
        <w:t>Kompleks birləşmələr molekulyar və ya ion birləşmələr olub, metal, qeyri metal atom və ya ionlarına digər neytral molekul və ya ionların birləşməsi nəticəsində əmələ gəlir. Digər təyinata görə məhlulda və bərk kristal halda eyni tərkibə malik olan maddələr kompleks birləşmə adlanır.</w:t>
      </w:r>
    </w:p>
    <w:p w:rsidR="002B274A" w:rsidRDefault="002B274A" w:rsidP="002B274A">
      <w:pPr>
        <w:tabs>
          <w:tab w:val="left" w:pos="0"/>
        </w:tabs>
        <w:spacing w:line="360" w:lineRule="auto"/>
        <w:jc w:val="center"/>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1524F9">
        <w:rPr>
          <w:position w:val="-12"/>
          <w:sz w:val="28"/>
          <w:szCs w:val="28"/>
          <w:lang w:val="az-Latn-AZ"/>
        </w:rPr>
        <w:object w:dxaOrig="2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0.25pt" o:ole="">
            <v:imagedata r:id="rId7" o:title=""/>
          </v:shape>
          <o:OLEObject Type="Embed" ProgID="Equation.3" ShapeID="_x0000_i1025" DrawAspect="Content" ObjectID="_1688728271" r:id="rId8"/>
        </w:objec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Heksasianofetrat ionu həm məhlulda həm də bərk kristal şəklində  tərkibini sabit saxlayır, dəyişmir. Məs. </w:t>
      </w:r>
      <w:r w:rsidRPr="001524F9">
        <w:rPr>
          <w:position w:val="-12"/>
          <w:sz w:val="28"/>
          <w:szCs w:val="28"/>
          <w:lang w:val="az-Latn-AZ"/>
        </w:rPr>
        <w:object w:dxaOrig="1400" w:dyaOrig="360">
          <v:shape id="_x0000_i1026" type="#_x0000_t75" style="width:69.75pt;height:18pt" o:ole="">
            <v:imagedata r:id="rId9" o:title=""/>
          </v:shape>
          <o:OLEObject Type="Embed" ProgID="Equation.3" ShapeID="_x0000_i1026" DrawAspect="Content" ObjectID="_1688728272" r:id="rId10"/>
        </w:object>
      </w:r>
    </w:p>
    <w:p w:rsidR="002B274A" w:rsidRDefault="002B274A" w:rsidP="002B274A">
      <w:pPr>
        <w:tabs>
          <w:tab w:val="left" w:pos="0"/>
        </w:tabs>
        <w:spacing w:line="360" w:lineRule="auto"/>
        <w:jc w:val="both"/>
        <w:rPr>
          <w:sz w:val="28"/>
          <w:szCs w:val="28"/>
          <w:lang w:val="az-Latn-AZ"/>
        </w:rPr>
      </w:pPr>
      <w:r>
        <w:rPr>
          <w:sz w:val="28"/>
          <w:szCs w:val="28"/>
          <w:lang w:val="az-Latn-AZ"/>
        </w:rPr>
        <w:tab/>
        <w:t>Kompleks birləşmələrə aşağıdakı tərkib hissələr aiddir.</w:t>
      </w:r>
    </w:p>
    <w:p w:rsidR="002B274A" w:rsidRDefault="002B274A" w:rsidP="002B274A">
      <w:pPr>
        <w:tabs>
          <w:tab w:val="left" w:pos="0"/>
        </w:tabs>
        <w:spacing w:line="360" w:lineRule="auto"/>
        <w:jc w:val="both"/>
        <w:rPr>
          <w:sz w:val="28"/>
          <w:szCs w:val="28"/>
          <w:lang w:val="az-Latn-AZ"/>
        </w:rPr>
      </w:pPr>
      <w:r>
        <w:rPr>
          <w:sz w:val="28"/>
          <w:szCs w:val="28"/>
          <w:lang w:val="az-Latn-AZ"/>
        </w:rPr>
        <w:t>1. Mərkəzi atom və ya kompleks əmələ gətirici</w:t>
      </w:r>
    </w:p>
    <w:p w:rsidR="002B274A" w:rsidRDefault="002B274A" w:rsidP="002B274A">
      <w:pPr>
        <w:tabs>
          <w:tab w:val="left" w:pos="0"/>
        </w:tabs>
        <w:spacing w:line="360" w:lineRule="auto"/>
        <w:jc w:val="both"/>
        <w:rPr>
          <w:sz w:val="28"/>
          <w:szCs w:val="28"/>
          <w:lang w:val="az-Latn-AZ"/>
        </w:rPr>
      </w:pPr>
      <w:r>
        <w:rPr>
          <w:sz w:val="28"/>
          <w:szCs w:val="28"/>
          <w:lang w:val="az-Latn-AZ"/>
        </w:rPr>
        <w:t>2. Kompleks əmələ gətiricinin öz  ətrafında tutub saxladığı ion və molekullar. Bunlara liqandlar deyilir.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Kompleks əmələ gətirici ion və liqand birləşib kompleksin daxili sferasını əmələ gətirir.  Əgər kompleks birləşmə ion </w:t>
      </w:r>
      <w:r>
        <w:rPr>
          <w:sz w:val="28"/>
          <w:szCs w:val="28"/>
          <w:lang w:val="az-Latn-AZ"/>
        </w:rPr>
        <w:lastRenderedPageBreak/>
        <w:t>xarakterlidirsə o, xarici təbəqəyə də malik olur ki, bu da əks yüklü ionlar hesabına əmələ gəlir. Məs. sarı qan duzunda kompleksəmələgətirici (Fe</w:t>
      </w:r>
      <w:r>
        <w:rPr>
          <w:sz w:val="28"/>
          <w:szCs w:val="28"/>
          <w:vertAlign w:val="superscript"/>
          <w:lang w:val="az-Latn-AZ"/>
        </w:rPr>
        <w:t>+2</w:t>
      </w:r>
      <w:r>
        <w:rPr>
          <w:sz w:val="28"/>
          <w:szCs w:val="28"/>
          <w:lang w:val="az-Latn-AZ"/>
        </w:rPr>
        <w:t xml:space="preserve">) </w:t>
      </w:r>
      <w:r>
        <w:rPr>
          <w:sz w:val="28"/>
          <w:szCs w:val="28"/>
          <w:vertAlign w:val="superscript"/>
          <w:lang w:val="az-Latn-AZ"/>
        </w:rPr>
        <w:t xml:space="preserve"> </w:t>
      </w:r>
      <w:r>
        <w:rPr>
          <w:sz w:val="28"/>
          <w:szCs w:val="28"/>
          <w:lang w:val="az-Latn-AZ"/>
        </w:rPr>
        <w:t xml:space="preserve">ilə </w:t>
      </w:r>
      <w:r>
        <w:rPr>
          <w:sz w:val="28"/>
          <w:szCs w:val="28"/>
          <w:vertAlign w:val="superscript"/>
          <w:lang w:val="az-Latn-AZ"/>
        </w:rPr>
        <w:t xml:space="preserve">  </w:t>
      </w:r>
      <w:r>
        <w:rPr>
          <w:sz w:val="28"/>
          <w:szCs w:val="28"/>
          <w:lang w:val="az-Latn-AZ"/>
        </w:rPr>
        <w:t>liqand</w:t>
      </w:r>
      <w:r w:rsidRPr="001727CD">
        <w:rPr>
          <w:sz w:val="28"/>
          <w:szCs w:val="28"/>
          <w:lang w:val="az-Latn-AZ"/>
        </w:rPr>
        <w:t xml:space="preserve"> </w:t>
      </w:r>
      <w:r>
        <w:rPr>
          <w:sz w:val="28"/>
          <w:szCs w:val="28"/>
          <w:lang w:val="az-Latn-AZ"/>
        </w:rPr>
        <w:t>(CN</w:t>
      </w:r>
      <w:r>
        <w:rPr>
          <w:sz w:val="28"/>
          <w:szCs w:val="28"/>
          <w:vertAlign w:val="superscript"/>
          <w:lang w:val="az-Latn-AZ"/>
        </w:rPr>
        <w:t>-</w:t>
      </w:r>
      <w:r>
        <w:rPr>
          <w:sz w:val="28"/>
          <w:szCs w:val="28"/>
          <w:lang w:val="az-Latn-AZ"/>
        </w:rPr>
        <w:t>) ilə birləşib daxili sferanı əmələ gətirir.     Müsbət yüklü K</w:t>
      </w:r>
      <w:r>
        <w:rPr>
          <w:sz w:val="28"/>
          <w:szCs w:val="28"/>
          <w:vertAlign w:val="superscript"/>
          <w:lang w:val="az-Latn-AZ"/>
        </w:rPr>
        <w:t xml:space="preserve">+  </w:t>
      </w:r>
      <w:r w:rsidRPr="001727CD">
        <w:rPr>
          <w:sz w:val="28"/>
          <w:szCs w:val="28"/>
          <w:lang w:val="az-Latn-AZ"/>
        </w:rPr>
        <w:t>ionu</w:t>
      </w:r>
      <w:r>
        <w:rPr>
          <w:sz w:val="28"/>
          <w:szCs w:val="28"/>
          <w:vertAlign w:val="superscript"/>
          <w:lang w:val="az-Latn-AZ"/>
        </w:rPr>
        <w:t xml:space="preserve"> </w:t>
      </w:r>
      <w:r>
        <w:rPr>
          <w:sz w:val="28"/>
          <w:szCs w:val="28"/>
          <w:lang w:val="az-Latn-AZ"/>
        </w:rPr>
        <w:t>isə xarici .sferanı əmələ gətirir.</w:t>
      </w:r>
    </w:p>
    <w:p w:rsidR="002B274A" w:rsidRDefault="002B274A" w:rsidP="002B274A">
      <w:pPr>
        <w:tabs>
          <w:tab w:val="left" w:pos="0"/>
        </w:tabs>
        <w:spacing w:line="360" w:lineRule="auto"/>
        <w:jc w:val="both"/>
        <w:rPr>
          <w:sz w:val="28"/>
          <w:szCs w:val="28"/>
          <w:lang w:val="az-Latn-AZ"/>
        </w:rPr>
      </w:pPr>
      <w:r>
        <w:rPr>
          <w:sz w:val="28"/>
          <w:szCs w:val="28"/>
          <w:lang w:val="az-Latn-AZ"/>
        </w:rPr>
        <w:tab/>
        <w:t xml:space="preserve">Neytral xassəli komplekslər  xarici sferaya malik olmur. Məs. </w:t>
      </w:r>
      <w:r w:rsidRPr="00E4588E">
        <w:rPr>
          <w:position w:val="-12"/>
          <w:sz w:val="28"/>
          <w:szCs w:val="28"/>
          <w:lang w:val="az-Latn-AZ"/>
        </w:rPr>
        <w:object w:dxaOrig="1219" w:dyaOrig="360">
          <v:shape id="_x0000_i1027" type="#_x0000_t75" style="width:60.75pt;height:18pt" o:ole="">
            <v:imagedata r:id="rId11" o:title=""/>
          </v:shape>
          <o:OLEObject Type="Embed" ProgID="Equation.3" ShapeID="_x0000_i1027" DrawAspect="Content" ObjectID="_1688728273" r:id="rId12"/>
        </w:object>
      </w:r>
      <w:r>
        <w:rPr>
          <w:sz w:val="28"/>
          <w:szCs w:val="28"/>
          <w:lang w:val="az-Latn-AZ"/>
        </w:rPr>
        <w:t>.</w:t>
      </w:r>
    </w:p>
    <w:p w:rsidR="002B274A" w:rsidRDefault="002B274A" w:rsidP="002B274A">
      <w:pPr>
        <w:tabs>
          <w:tab w:val="left" w:pos="0"/>
        </w:tabs>
        <w:spacing w:line="360" w:lineRule="auto"/>
        <w:jc w:val="both"/>
        <w:rPr>
          <w:sz w:val="28"/>
          <w:szCs w:val="28"/>
          <w:lang w:val="az-Latn-AZ"/>
        </w:rPr>
      </w:pPr>
      <w:r>
        <w:rPr>
          <w:sz w:val="28"/>
          <w:szCs w:val="28"/>
          <w:lang w:val="az-Latn-AZ"/>
        </w:rPr>
        <w:t xml:space="preserve">Kompleksəmələgətirici  kimi  s, p və d sıralı ixtiyari metal və qeyri metal  iştirak edə bilər. Liqand kimi yalnız p elementlər, onların ionları və müvafiq birləşmələr olur. Liqandlar müsbət yüklü , məs. </w:t>
      </w:r>
      <w:r w:rsidRPr="001524F9">
        <w:rPr>
          <w:position w:val="-12"/>
          <w:sz w:val="28"/>
          <w:szCs w:val="28"/>
          <w:lang w:val="az-Latn-AZ"/>
        </w:rPr>
        <w:object w:dxaOrig="700" w:dyaOrig="380">
          <v:shape id="_x0000_i1028" type="#_x0000_t75" style="width:35.25pt;height:18.75pt" o:ole="">
            <v:imagedata r:id="rId13" o:title=""/>
          </v:shape>
          <o:OLEObject Type="Embed" ProgID="Equation.3" ShapeID="_x0000_i1028" DrawAspect="Content" ObjectID="_1688728274" r:id="rId14"/>
        </w:object>
      </w:r>
      <w:r>
        <w:rPr>
          <w:sz w:val="28"/>
          <w:szCs w:val="28"/>
          <w:lang w:val="az-Latn-AZ"/>
        </w:rPr>
        <w:t xml:space="preserve">, mənfi yüklü, məs.  </w:t>
      </w:r>
      <w:r w:rsidRPr="001524F9">
        <w:rPr>
          <w:position w:val="-12"/>
          <w:sz w:val="28"/>
          <w:szCs w:val="28"/>
          <w:lang w:val="az-Latn-AZ"/>
        </w:rPr>
        <w:object w:dxaOrig="2040" w:dyaOrig="380">
          <v:shape id="_x0000_i1029" type="#_x0000_t75" style="width:102pt;height:18.75pt" o:ole="">
            <v:imagedata r:id="rId15" o:title=""/>
          </v:shape>
          <o:OLEObject Type="Embed" ProgID="Equation.3" ShapeID="_x0000_i1029" DrawAspect="Content" ObjectID="_1688728275" r:id="rId16"/>
        </w:object>
      </w:r>
      <w:r>
        <w:rPr>
          <w:sz w:val="28"/>
          <w:szCs w:val="28"/>
          <w:lang w:val="az-Latn-AZ"/>
        </w:rPr>
        <w:t xml:space="preserve">,   neytral </w:t>
      </w:r>
      <w:r w:rsidRPr="001524F9">
        <w:rPr>
          <w:position w:val="-12"/>
          <w:sz w:val="28"/>
          <w:szCs w:val="28"/>
          <w:lang w:val="az-Latn-AZ"/>
        </w:rPr>
        <w:object w:dxaOrig="1560" w:dyaOrig="360">
          <v:shape id="_x0000_i1030" type="#_x0000_t75" style="width:78pt;height:18pt" o:ole="">
            <v:imagedata r:id="rId17" o:title=""/>
          </v:shape>
          <o:OLEObject Type="Embed" ProgID="Equation.3" ShapeID="_x0000_i1030" DrawAspect="Content" ObjectID="_1688728276" r:id="rId18"/>
        </w:object>
      </w:r>
      <w:r>
        <w:rPr>
          <w:sz w:val="28"/>
          <w:szCs w:val="28"/>
          <w:lang w:val="az-Latn-AZ"/>
        </w:rPr>
        <w:t>,   və s. ola bilər.</w:t>
      </w:r>
    </w:p>
    <w:p w:rsidR="002B274A" w:rsidRDefault="002B274A" w:rsidP="002B274A">
      <w:pPr>
        <w:tabs>
          <w:tab w:val="left" w:pos="0"/>
        </w:tabs>
        <w:spacing w:line="360" w:lineRule="auto"/>
        <w:jc w:val="both"/>
        <w:rPr>
          <w:sz w:val="28"/>
          <w:szCs w:val="28"/>
          <w:lang w:val="az-Latn-AZ"/>
        </w:rPr>
      </w:pPr>
      <w:r>
        <w:rPr>
          <w:sz w:val="28"/>
          <w:szCs w:val="28"/>
          <w:lang w:val="az-Latn-AZ"/>
        </w:rPr>
        <w:tab/>
        <w:t xml:space="preserve">Kompleks birləşmənin əmələ gəlməsi o zaman mümkündür ki, liqandda bölünməmiş elektrik cütü,  kompleks əmələgətiricinin  xarici energetik  təbəqəsində isə liqandın bölünməmiş elektrik cütünü birləşdirmək üçün boş orbital olsun. Bu zaman liqand elektron  verir (donor) bu elektronlar hesabına donor-akseptor rabitəsi yaranır. Məs </w:t>
      </w:r>
      <w:r>
        <w:rPr>
          <w:sz w:val="28"/>
          <w:szCs w:val="28"/>
          <w:lang w:val="az-Latn-AZ"/>
        </w:rPr>
        <w:lastRenderedPageBreak/>
        <w:t>hidrogen tetraftor boratın əmələ gəlməsi donor akseptor hesabına olur.</w:t>
      </w:r>
    </w:p>
    <w:p w:rsidR="002B274A" w:rsidRDefault="00732235" w:rsidP="002B274A">
      <w:pPr>
        <w:tabs>
          <w:tab w:val="left" w:pos="0"/>
        </w:tabs>
        <w:spacing w:line="360" w:lineRule="auto"/>
        <w:jc w:val="both"/>
        <w:rPr>
          <w:sz w:val="28"/>
          <w:szCs w:val="28"/>
          <w:lang w:val="az-Latn-AZ"/>
        </w:rPr>
      </w:pPr>
      <w:r>
        <w:rPr>
          <w:noProof/>
        </w:rPr>
        <w:drawing>
          <wp:anchor distT="0" distB="0" distL="114300" distR="114300" simplePos="0" relativeHeight="251655680" behindDoc="1" locked="0" layoutInCell="1" allowOverlap="1">
            <wp:simplePos x="0" y="0"/>
            <wp:positionH relativeFrom="column">
              <wp:posOffset>909320</wp:posOffset>
            </wp:positionH>
            <wp:positionV relativeFrom="paragraph">
              <wp:posOffset>16510</wp:posOffset>
            </wp:positionV>
            <wp:extent cx="4290695" cy="1536700"/>
            <wp:effectExtent l="0" t="0" r="0" b="0"/>
            <wp:wrapNone/>
            <wp:docPr id="1775" name="Рисунок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069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p>
    <w:p w:rsidR="002B274A" w:rsidRPr="00BE4771" w:rsidRDefault="002B274A" w:rsidP="002B274A">
      <w:pPr>
        <w:tabs>
          <w:tab w:val="left" w:pos="0"/>
        </w:tabs>
        <w:spacing w:line="360" w:lineRule="auto"/>
        <w:jc w:val="both"/>
        <w:rPr>
          <w:sz w:val="28"/>
          <w:szCs w:val="28"/>
          <w:lang w:val="az-Latn-AZ"/>
        </w:rPr>
      </w:pPr>
      <w:r>
        <w:rPr>
          <w:sz w:val="28"/>
          <w:szCs w:val="28"/>
          <w:lang w:val="az-Latn-AZ"/>
        </w:rPr>
        <w:t xml:space="preserve">            d</w:t>
      </w:r>
      <w:r w:rsidRPr="00BE4771">
        <w:rPr>
          <w:sz w:val="28"/>
          <w:szCs w:val="28"/>
          <w:lang w:val="az-Latn-AZ"/>
        </w:rPr>
        <w:t>onor akseptor rabitə əmələ gətirən elektronlar</w:t>
      </w:r>
    </w:p>
    <w:p w:rsidR="002B274A" w:rsidRDefault="00732235" w:rsidP="002B274A">
      <w:pPr>
        <w:tabs>
          <w:tab w:val="left" w:pos="0"/>
        </w:tabs>
        <w:spacing w:line="360" w:lineRule="auto"/>
        <w:jc w:val="both"/>
        <w:rPr>
          <w:sz w:val="28"/>
          <w:szCs w:val="28"/>
          <w:lang w:val="az-Latn-AZ"/>
        </w:rPr>
      </w:pPr>
      <w:r>
        <w:rPr>
          <w:noProof/>
        </w:rPr>
        <w:drawing>
          <wp:anchor distT="0" distB="0" distL="114300" distR="114300" simplePos="0" relativeHeight="251656704" behindDoc="1" locked="0" layoutInCell="1" allowOverlap="1">
            <wp:simplePos x="0" y="0"/>
            <wp:positionH relativeFrom="column">
              <wp:posOffset>1356360</wp:posOffset>
            </wp:positionH>
            <wp:positionV relativeFrom="paragraph">
              <wp:posOffset>909320</wp:posOffset>
            </wp:positionV>
            <wp:extent cx="3275330" cy="935355"/>
            <wp:effectExtent l="0" t="0" r="0" b="0"/>
            <wp:wrapNone/>
            <wp:docPr id="1776" name="Рисунок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53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4A">
        <w:rPr>
          <w:sz w:val="28"/>
          <w:szCs w:val="28"/>
          <w:lang w:val="az-Latn-AZ"/>
        </w:rPr>
        <w:t>Digər variant da var. Yəni kompleksəmələgətiricinin elektron cütü liqandın orbitalında olan boş yerləri doldurur. Bu cür koordinasion rabitəyə dativ rabitə deyilir.</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jc w:val="both"/>
        <w:rPr>
          <w:sz w:val="28"/>
          <w:szCs w:val="28"/>
          <w:lang w:val="az-Latn-AZ"/>
        </w:rPr>
      </w:pPr>
      <w:r>
        <w:rPr>
          <w:sz w:val="28"/>
          <w:szCs w:val="28"/>
          <w:lang w:val="az-Latn-AZ"/>
        </w:rPr>
        <w:t xml:space="preserve">                    </w:t>
      </w:r>
    </w:p>
    <w:p w:rsidR="002B274A" w:rsidRDefault="002B274A" w:rsidP="002B274A">
      <w:pPr>
        <w:tabs>
          <w:tab w:val="left" w:pos="0"/>
        </w:tabs>
        <w:jc w:val="both"/>
        <w:rPr>
          <w:sz w:val="28"/>
          <w:szCs w:val="28"/>
          <w:lang w:val="az-Latn-AZ"/>
        </w:rPr>
      </w:pP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Liqandlar dendantlıq xassəsinə, kompleksəmələgətirici isə koordinasiya ədədinə malikdir.</w:t>
      </w:r>
    </w:p>
    <w:p w:rsidR="002B274A" w:rsidRDefault="002B274A" w:rsidP="002B274A">
      <w:pPr>
        <w:tabs>
          <w:tab w:val="left" w:pos="0"/>
        </w:tabs>
        <w:spacing w:line="360" w:lineRule="auto"/>
        <w:jc w:val="both"/>
        <w:rPr>
          <w:sz w:val="28"/>
          <w:szCs w:val="28"/>
          <w:lang w:val="az-Latn-AZ"/>
        </w:rPr>
      </w:pPr>
      <w:r w:rsidRPr="002117F0">
        <w:rPr>
          <w:sz w:val="28"/>
          <w:szCs w:val="28"/>
          <w:u w:val="single"/>
          <w:lang w:val="az-Latn-AZ"/>
        </w:rPr>
        <w:t>Dendantlıq-</w:t>
      </w:r>
      <w:r w:rsidRPr="002117F0">
        <w:rPr>
          <w:sz w:val="28"/>
          <w:szCs w:val="28"/>
          <w:lang w:val="az-Latn-AZ"/>
        </w:rPr>
        <w:t xml:space="preserve">latın </w:t>
      </w:r>
      <w:r>
        <w:rPr>
          <w:sz w:val="28"/>
          <w:szCs w:val="28"/>
          <w:lang w:val="az-Latn-AZ"/>
        </w:rPr>
        <w:t>sözü olub dişciklər deməkdir. Dendantlıq liqandın koordinasion rabitə əmələ gətirmə qabiliyyətinə deyilir. Bu cəhətdən liqandlar 2 qrupa bölünür.</w: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 xml:space="preserve">1. Mondendant liqand. Bu bir koordinasion rabitə əmələ gətirir.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Məs. </w:t>
      </w:r>
      <w:r w:rsidRPr="00C013E4">
        <w:rPr>
          <w:position w:val="-12"/>
          <w:sz w:val="28"/>
          <w:szCs w:val="28"/>
          <w:lang w:val="az-Latn-AZ"/>
        </w:rPr>
        <w:object w:dxaOrig="980" w:dyaOrig="360">
          <v:shape id="_x0000_i1031" type="#_x0000_t75" style="width:48.75pt;height:18pt" o:ole="">
            <v:imagedata r:id="rId21" o:title=""/>
          </v:shape>
          <o:OLEObject Type="Embed" ProgID="Equation.3" ShapeID="_x0000_i1031" DrawAspect="Content" ObjectID="_1688728277" r:id="rId22"/>
        </w:object>
      </w:r>
      <w:r>
        <w:rPr>
          <w:sz w:val="28"/>
          <w:szCs w:val="28"/>
          <w:lang w:val="az-Latn-AZ"/>
        </w:rPr>
        <w:t xml:space="preserve"> </w:t>
      </w:r>
      <w:r w:rsidRPr="00C013E4">
        <w:rPr>
          <w:position w:val="-6"/>
          <w:sz w:val="28"/>
          <w:szCs w:val="28"/>
          <w:lang w:val="az-Latn-AZ"/>
        </w:rPr>
        <w:object w:dxaOrig="400" w:dyaOrig="279">
          <v:shape id="_x0000_i1032" type="#_x0000_t75" style="width:20.25pt;height:14.25pt" o:ole="">
            <v:imagedata r:id="rId23" o:title=""/>
          </v:shape>
          <o:OLEObject Type="Embed" ProgID="Equation.3" ShapeID="_x0000_i1032" DrawAspect="Content" ObjectID="_1688728278" r:id="rId24"/>
        </w:object>
      </w:r>
      <w:r>
        <w:rPr>
          <w:sz w:val="28"/>
          <w:szCs w:val="28"/>
          <w:lang w:val="az-Latn-AZ"/>
        </w:rPr>
        <w:t xml:space="preserve">   </w:t>
      </w:r>
      <w:r w:rsidRPr="00C013E4">
        <w:rPr>
          <w:position w:val="-6"/>
          <w:sz w:val="28"/>
          <w:szCs w:val="28"/>
          <w:lang w:val="az-Latn-AZ"/>
        </w:rPr>
        <w:object w:dxaOrig="520" w:dyaOrig="320">
          <v:shape id="_x0000_i1033" type="#_x0000_t75" style="width:26.25pt;height:15.75pt" o:ole="">
            <v:imagedata r:id="rId25" o:title=""/>
          </v:shape>
          <o:OLEObject Type="Embed" ProgID="Equation.3" ShapeID="_x0000_i1033" DrawAspect="Content" ObjectID="_1688728279" r:id="rId26"/>
        </w:object>
      </w:r>
      <w:r>
        <w:rPr>
          <w:sz w:val="28"/>
          <w:szCs w:val="28"/>
          <w:lang w:val="az-Latn-AZ"/>
        </w:rPr>
        <w:t xml:space="preserve">   </w:t>
      </w:r>
      <w:r w:rsidRPr="00C013E4">
        <w:rPr>
          <w:position w:val="-6"/>
          <w:sz w:val="28"/>
          <w:szCs w:val="28"/>
          <w:lang w:val="az-Latn-AZ"/>
        </w:rPr>
        <w:object w:dxaOrig="660" w:dyaOrig="320">
          <v:shape id="_x0000_i1034" type="#_x0000_t75" style="width:33pt;height:15.75pt" o:ole="">
            <v:imagedata r:id="rId27" o:title=""/>
          </v:shape>
          <o:OLEObject Type="Embed" ProgID="Equation.3" ShapeID="_x0000_i1034" DrawAspect="Content" ObjectID="_1688728280" r:id="rId28"/>
        </w:object>
      </w:r>
      <w:r>
        <w:rPr>
          <w:sz w:val="28"/>
          <w:szCs w:val="28"/>
          <w:lang w:val="az-Latn-AZ"/>
        </w:rPr>
        <w:t xml:space="preserve">   </w:t>
      </w:r>
      <w:r w:rsidRPr="00C013E4">
        <w:rPr>
          <w:position w:val="-4"/>
          <w:sz w:val="28"/>
          <w:szCs w:val="28"/>
          <w:lang w:val="az-Latn-AZ"/>
        </w:rPr>
        <w:object w:dxaOrig="300" w:dyaOrig="300">
          <v:shape id="_x0000_i1035" type="#_x0000_t75" style="width:15pt;height:15pt" o:ole="">
            <v:imagedata r:id="rId29" o:title=""/>
          </v:shape>
          <o:OLEObject Type="Embed" ProgID="Equation.3" ShapeID="_x0000_i1035" DrawAspect="Content" ObjectID="_1688728281" r:id="rId30"/>
        </w:object>
      </w:r>
      <w:r w:rsidRPr="00C013E4">
        <w:rPr>
          <w:position w:val="-10"/>
          <w:sz w:val="28"/>
          <w:szCs w:val="28"/>
          <w:lang w:val="az-Latn-AZ"/>
        </w:rPr>
        <w:object w:dxaOrig="180" w:dyaOrig="340">
          <v:shape id="_x0000_i1036" type="#_x0000_t75" style="width:9pt;height:17.25pt" o:ole="">
            <v:imagedata r:id="rId31" o:title=""/>
          </v:shape>
          <o:OLEObject Type="Embed" ProgID="Equation.3" ShapeID="_x0000_i1036" DrawAspect="Content" ObjectID="_1688728282" r:id="rId32"/>
        </w:object>
      </w:r>
      <w:r>
        <w:rPr>
          <w:sz w:val="28"/>
          <w:szCs w:val="28"/>
          <w:lang w:val="az-Latn-AZ"/>
        </w:rPr>
        <w:t>monodentant liqandlardır.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2. Polidentant liqand.  Bunlar 2 və daha çox koordinasion rabitə yaradır.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Bunlara </w:t>
      </w:r>
      <w:r w:rsidRPr="006618EE">
        <w:rPr>
          <w:position w:val="-10"/>
          <w:sz w:val="28"/>
          <w:szCs w:val="28"/>
          <w:lang w:val="az-Latn-AZ"/>
        </w:rPr>
        <w:object w:dxaOrig="580" w:dyaOrig="360">
          <v:shape id="_x0000_i1037" type="#_x0000_t75" style="width:29.25pt;height:18pt" o:ole="">
            <v:imagedata r:id="rId33" o:title=""/>
          </v:shape>
          <o:OLEObject Type="Embed" ProgID="Equation.3" ShapeID="_x0000_i1037" DrawAspect="Content" ObjectID="_1688728283" r:id="rId34"/>
        </w:object>
      </w:r>
      <w:r>
        <w:rPr>
          <w:sz w:val="28"/>
          <w:szCs w:val="28"/>
          <w:lang w:val="az-Latn-AZ"/>
        </w:rPr>
        <w:t xml:space="preserve"> ,  </w:t>
      </w:r>
      <w:r w:rsidRPr="006618EE">
        <w:rPr>
          <w:position w:val="-10"/>
          <w:sz w:val="28"/>
          <w:szCs w:val="28"/>
          <w:lang w:val="az-Latn-AZ"/>
        </w:rPr>
        <w:object w:dxaOrig="560" w:dyaOrig="360">
          <v:shape id="_x0000_i1038" type="#_x0000_t75" style="width:27.75pt;height:18pt" o:ole="">
            <v:imagedata r:id="rId35" o:title=""/>
          </v:shape>
          <o:OLEObject Type="Embed" ProgID="Equation.3" ShapeID="_x0000_i1038" DrawAspect="Content" ObjectID="_1688728284" r:id="rId36"/>
        </w:object>
      </w:r>
      <w:r>
        <w:rPr>
          <w:sz w:val="28"/>
          <w:szCs w:val="28"/>
          <w:lang w:val="az-Latn-AZ"/>
        </w:rPr>
        <w:t xml:space="preserve"> ,   </w:t>
      </w:r>
      <w:r w:rsidRPr="006618EE">
        <w:rPr>
          <w:position w:val="-12"/>
          <w:sz w:val="28"/>
          <w:szCs w:val="28"/>
          <w:lang w:val="az-Latn-AZ"/>
        </w:rPr>
        <w:object w:dxaOrig="600" w:dyaOrig="380">
          <v:shape id="_x0000_i1039" type="#_x0000_t75" style="width:30pt;height:18.75pt" o:ole="">
            <v:imagedata r:id="rId37" o:title=""/>
          </v:shape>
          <o:OLEObject Type="Embed" ProgID="Equation.3" ShapeID="_x0000_i1039" DrawAspect="Content" ObjectID="_1688728285" r:id="rId38"/>
        </w:object>
      </w:r>
      <w:r>
        <w:rPr>
          <w:sz w:val="28"/>
          <w:szCs w:val="28"/>
          <w:lang w:val="az-Latn-AZ"/>
        </w:rPr>
        <w:t xml:space="preserve"> ,   </w:t>
      </w:r>
      <w:r w:rsidRPr="006618EE">
        <w:rPr>
          <w:position w:val="-10"/>
          <w:sz w:val="28"/>
          <w:szCs w:val="28"/>
          <w:lang w:val="az-Latn-AZ"/>
        </w:rPr>
        <w:object w:dxaOrig="700" w:dyaOrig="360">
          <v:shape id="_x0000_i1040" type="#_x0000_t75" style="width:35.25pt;height:18pt" o:ole="">
            <v:imagedata r:id="rId39" o:title=""/>
          </v:shape>
          <o:OLEObject Type="Embed" ProgID="Equation.3" ShapeID="_x0000_i1040" DrawAspect="Content" ObjectID="_1688728286" r:id="rId40"/>
        </w:object>
      </w:r>
      <w:r>
        <w:rPr>
          <w:sz w:val="28"/>
          <w:szCs w:val="28"/>
          <w:lang w:val="az-Latn-AZ"/>
        </w:rPr>
        <w:t xml:space="preserve">   və s. ionları misal göstərmək olar.</w:t>
      </w:r>
    </w:p>
    <w:p w:rsidR="002B274A" w:rsidRDefault="002B274A" w:rsidP="002B274A">
      <w:pPr>
        <w:tabs>
          <w:tab w:val="left" w:pos="0"/>
        </w:tabs>
        <w:spacing w:line="360" w:lineRule="auto"/>
        <w:jc w:val="both"/>
        <w:rPr>
          <w:sz w:val="28"/>
          <w:szCs w:val="28"/>
          <w:lang w:val="az-Latn-AZ"/>
        </w:rPr>
      </w:pPr>
      <w:r>
        <w:rPr>
          <w:sz w:val="28"/>
          <w:szCs w:val="28"/>
          <w:lang w:val="az-Latn-AZ"/>
        </w:rPr>
        <w:t>Liqandla kompleksəmələgətirici  arasında yaranan rabitənin sayına kompleksəmələgətiricinin koordinasiya ədədi deyilir. Məs. sarı qan duzunda (K</w:t>
      </w:r>
      <w:r>
        <w:rPr>
          <w:sz w:val="28"/>
          <w:szCs w:val="28"/>
          <w:vertAlign w:val="subscript"/>
          <w:lang w:val="az-Latn-AZ"/>
        </w:rPr>
        <w:t>4</w:t>
      </w:r>
      <w:r>
        <w:rPr>
          <w:sz w:val="28"/>
          <w:szCs w:val="28"/>
          <w:lang w:val="az-Latn-AZ"/>
        </w:rPr>
        <w:t>[Fe(CN)</w:t>
      </w:r>
      <w:r>
        <w:rPr>
          <w:sz w:val="28"/>
          <w:szCs w:val="28"/>
          <w:vertAlign w:val="subscript"/>
          <w:lang w:val="az-Latn-AZ"/>
        </w:rPr>
        <w:t>6</w:t>
      </w:r>
      <w:r>
        <w:rPr>
          <w:sz w:val="28"/>
          <w:szCs w:val="28"/>
          <w:lang w:val="az-Latn-AZ"/>
        </w:rPr>
        <w:t>]) sianid anionu mondentant liqanddır. Bu birləşmədə liqandları sayı 6-ya bərabərdir. Deməli, Fe</w:t>
      </w:r>
      <w:r>
        <w:rPr>
          <w:sz w:val="28"/>
          <w:szCs w:val="28"/>
          <w:vertAlign w:val="superscript"/>
          <w:lang w:val="az-Latn-AZ"/>
        </w:rPr>
        <w:t>2+</w:t>
      </w:r>
      <w:r>
        <w:rPr>
          <w:sz w:val="28"/>
          <w:szCs w:val="28"/>
          <w:lang w:val="az-Latn-AZ"/>
        </w:rPr>
        <w:t xml:space="preserve"> ionunun koordinasiya ədədi 6-yabərabərdir.  Qırmızı qan duzunda (</w:t>
      </w:r>
      <w:r w:rsidRPr="0069491E">
        <w:rPr>
          <w:position w:val="-12"/>
          <w:sz w:val="28"/>
          <w:szCs w:val="28"/>
          <w:lang w:val="az-Latn-AZ"/>
        </w:rPr>
        <w:object w:dxaOrig="1600" w:dyaOrig="360">
          <v:shape id="_x0000_i1041" type="#_x0000_t75" style="width:80.25pt;height:18pt" o:ole="">
            <v:imagedata r:id="rId41" o:title=""/>
          </v:shape>
          <o:OLEObject Type="Embed" ProgID="Equation.3" ShapeID="_x0000_i1041" DrawAspect="Content" ObjectID="_1688728287" r:id="rId42"/>
        </w:object>
      </w:r>
      <w:r>
        <w:rPr>
          <w:sz w:val="28"/>
          <w:szCs w:val="28"/>
          <w:lang w:val="az-Latn-AZ"/>
        </w:rPr>
        <w:t xml:space="preserve">) 3 ədəd 2 dentantlı liqand var. </w:t>
      </w:r>
      <w:r w:rsidRPr="0090645D">
        <w:rPr>
          <w:position w:val="-6"/>
          <w:sz w:val="28"/>
          <w:szCs w:val="28"/>
          <w:lang w:val="az-Latn-AZ"/>
        </w:rPr>
        <w:object w:dxaOrig="499" w:dyaOrig="320">
          <v:shape id="_x0000_i1042" type="#_x0000_t75" style="width:24.75pt;height:15.75pt" o:ole="">
            <v:imagedata r:id="rId43" o:title=""/>
          </v:shape>
          <o:OLEObject Type="Embed" ProgID="Equation.3" ShapeID="_x0000_i1042" DrawAspect="Content" ObjectID="_1688728288" r:id="rId44"/>
        </w:object>
      </w:r>
      <w:r>
        <w:rPr>
          <w:sz w:val="28"/>
          <w:szCs w:val="28"/>
          <w:lang w:val="az-Latn-AZ"/>
        </w:rPr>
        <w:t xml:space="preserve"> ionunun   koordinasiya ədədi 6-dır. </w:t>
      </w:r>
    </w:p>
    <w:p w:rsidR="002B274A" w:rsidRDefault="002B274A" w:rsidP="002B274A">
      <w:pPr>
        <w:tabs>
          <w:tab w:val="left" w:pos="0"/>
        </w:tabs>
        <w:spacing w:line="360" w:lineRule="auto"/>
        <w:jc w:val="both"/>
        <w:rPr>
          <w:sz w:val="28"/>
          <w:szCs w:val="28"/>
          <w:lang w:val="az-Latn-AZ"/>
        </w:rPr>
      </w:pPr>
      <w:r>
        <w:rPr>
          <w:sz w:val="28"/>
          <w:szCs w:val="28"/>
          <w:lang w:val="az-Latn-AZ"/>
        </w:rPr>
        <w:tab/>
        <w:t xml:space="preserve">Eyni bir  liqand hər bir konkret halda müxtəlif dentantlıq xassəsini nümayiş etdirir. Məs. etilen diamin tetra sirkə turşusu 6 dentantlı liqanddır. Ancaq bu kompleksəmələgətiricinin təbiətindən asılıdır. Əgər </w:t>
      </w:r>
      <w:r>
        <w:rPr>
          <w:sz w:val="28"/>
          <w:szCs w:val="28"/>
          <w:lang w:val="az-Latn-AZ"/>
        </w:rPr>
        <w:lastRenderedPageBreak/>
        <w:t>kompleksəmələgətirici  iki valentlidirsə  4, üç valentlidirsə 5, dörd valentlidirsə 6 rabitənin hamısı tutulur.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p>
    <w:p w:rsidR="002B274A" w:rsidRDefault="00732235" w:rsidP="002B274A">
      <w:pPr>
        <w:tabs>
          <w:tab w:val="left" w:pos="0"/>
        </w:tabs>
        <w:spacing w:line="360" w:lineRule="auto"/>
        <w:ind w:left="360"/>
        <w:jc w:val="both"/>
        <w:rPr>
          <w:sz w:val="28"/>
          <w:szCs w:val="28"/>
          <w:lang w:val="az-Latn-AZ"/>
        </w:rPr>
      </w:pPr>
      <w:r>
        <w:rPr>
          <w:noProof/>
        </w:rPr>
        <w:drawing>
          <wp:anchor distT="0" distB="0" distL="114300" distR="114300" simplePos="0" relativeHeight="251657728" behindDoc="1" locked="0" layoutInCell="1" allowOverlap="1">
            <wp:simplePos x="0" y="0"/>
            <wp:positionH relativeFrom="column">
              <wp:posOffset>1127125</wp:posOffset>
            </wp:positionH>
            <wp:positionV relativeFrom="paragraph">
              <wp:posOffset>248920</wp:posOffset>
            </wp:positionV>
            <wp:extent cx="4010660" cy="1674495"/>
            <wp:effectExtent l="0" t="0" r="0" b="0"/>
            <wp:wrapNone/>
            <wp:docPr id="1777" name="Рисунок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10660"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4A">
        <w:rPr>
          <w:sz w:val="28"/>
          <w:szCs w:val="28"/>
          <w:lang w:val="az-Latn-AZ"/>
        </w:rPr>
        <w:t xml:space="preserve">                                                                                                                       </w:t>
      </w:r>
    </w:p>
    <w:p w:rsidR="002B274A" w:rsidRDefault="002B274A" w:rsidP="002B274A">
      <w:pPr>
        <w:tabs>
          <w:tab w:val="left" w:pos="0"/>
        </w:tabs>
        <w:spacing w:line="360" w:lineRule="auto"/>
        <w:ind w:left="8080"/>
        <w:jc w:val="both"/>
        <w:rPr>
          <w:sz w:val="28"/>
          <w:szCs w:val="28"/>
          <w:lang w:val="az-Latn-AZ"/>
        </w:rPr>
      </w:pPr>
      <w:r>
        <w:rPr>
          <w:sz w:val="28"/>
          <w:szCs w:val="28"/>
          <w:lang w:val="az-Latn-AZ"/>
        </w:rPr>
        <w:t xml:space="preserve">-2                                                                                               </w:t>
      </w:r>
    </w:p>
    <w:p w:rsidR="002B274A" w:rsidRDefault="002B274A" w:rsidP="002B274A">
      <w:pPr>
        <w:tabs>
          <w:tab w:val="left" w:pos="0"/>
        </w:tabs>
        <w:spacing w:line="360" w:lineRule="auto"/>
        <w:ind w:left="360"/>
        <w:jc w:val="both"/>
        <w:rPr>
          <w:sz w:val="28"/>
          <w:szCs w:val="28"/>
          <w:lang w:val="az-Latn-AZ"/>
        </w:rPr>
      </w:pPr>
    </w:p>
    <w:p w:rsidR="002B274A" w:rsidRPr="00DA4DF0" w:rsidRDefault="002B274A" w:rsidP="002B274A">
      <w:pPr>
        <w:tabs>
          <w:tab w:val="left" w:pos="0"/>
        </w:tabs>
        <w:spacing w:line="360" w:lineRule="auto"/>
        <w:ind w:left="360"/>
        <w:jc w:val="both"/>
        <w:rPr>
          <w:sz w:val="28"/>
          <w:szCs w:val="28"/>
          <w:lang w:val="az-Latn-AZ"/>
        </w:rPr>
      </w:pPr>
      <w:r>
        <w:rPr>
          <w:sz w:val="28"/>
          <w:szCs w:val="28"/>
          <w:lang w:val="az-Latn-AZ"/>
        </w:rPr>
        <w:t xml:space="preserve"> </w:t>
      </w:r>
      <w:r>
        <w:rPr>
          <w:sz w:val="28"/>
          <w:szCs w:val="28"/>
          <w:vertAlign w:val="superscript"/>
          <w:lang w:val="az-Latn-AZ"/>
        </w:rPr>
        <w:t xml:space="preserve">                                                                                                                                                          </w:t>
      </w:r>
    </w:p>
    <w:p w:rsidR="002B274A" w:rsidRDefault="002B274A" w:rsidP="002B274A">
      <w:pPr>
        <w:tabs>
          <w:tab w:val="left" w:pos="0"/>
        </w:tabs>
        <w:spacing w:line="360" w:lineRule="auto"/>
        <w:ind w:left="360"/>
        <w:jc w:val="both"/>
        <w:rPr>
          <w:sz w:val="28"/>
          <w:szCs w:val="28"/>
          <w:lang w:val="az-Latn-AZ"/>
        </w:rPr>
      </w:pPr>
      <w:r>
        <w:rPr>
          <w:sz w:val="28"/>
          <w:szCs w:val="28"/>
          <w:lang w:val="az-Latn-AZ"/>
        </w:rPr>
        <w:t xml:space="preserve">                                                                   Mg</w:t>
      </w:r>
      <w:r>
        <w:rPr>
          <w:sz w:val="28"/>
          <w:szCs w:val="28"/>
          <w:vertAlign w:val="superscript"/>
          <w:lang w:val="az-Latn-AZ"/>
        </w:rPr>
        <w:t>+2</w:t>
      </w:r>
      <w:r>
        <w:rPr>
          <w:sz w:val="28"/>
          <w:szCs w:val="28"/>
          <w:lang w:val="az-Latn-AZ"/>
        </w:rPr>
        <w:t xml:space="preserve"> </w:t>
      </w:r>
    </w:p>
    <w:p w:rsidR="002B274A" w:rsidRDefault="002B274A" w:rsidP="002B274A">
      <w:pPr>
        <w:tabs>
          <w:tab w:val="left" w:pos="0"/>
        </w:tabs>
        <w:spacing w:line="360" w:lineRule="auto"/>
        <w:ind w:left="360"/>
        <w:jc w:val="both"/>
        <w:rPr>
          <w:sz w:val="28"/>
          <w:szCs w:val="28"/>
          <w:lang w:val="az-Latn-AZ"/>
        </w:rPr>
      </w:pPr>
    </w:p>
    <w:p w:rsidR="002B274A" w:rsidRDefault="002B274A" w:rsidP="002B274A">
      <w:pPr>
        <w:tabs>
          <w:tab w:val="left" w:pos="0"/>
        </w:tabs>
        <w:spacing w:line="360" w:lineRule="auto"/>
        <w:ind w:left="360"/>
        <w:jc w:val="both"/>
        <w:rPr>
          <w:sz w:val="28"/>
          <w:szCs w:val="28"/>
          <w:lang w:val="az-Latn-AZ"/>
        </w:rPr>
      </w:pPr>
    </w:p>
    <w:p w:rsidR="002B274A" w:rsidRDefault="00732235" w:rsidP="002B274A">
      <w:pPr>
        <w:tabs>
          <w:tab w:val="left" w:pos="0"/>
        </w:tabs>
        <w:spacing w:line="360" w:lineRule="auto"/>
        <w:ind w:left="360"/>
        <w:jc w:val="both"/>
        <w:rPr>
          <w:sz w:val="28"/>
          <w:szCs w:val="28"/>
          <w:lang w:val="az-Latn-AZ"/>
        </w:rPr>
      </w:pPr>
      <w:r>
        <w:rPr>
          <w:noProof/>
        </w:rPr>
        <w:drawing>
          <wp:anchor distT="0" distB="0" distL="114300" distR="114300" simplePos="0" relativeHeight="251659776" behindDoc="1" locked="0" layoutInCell="1" allowOverlap="1">
            <wp:simplePos x="0" y="0"/>
            <wp:positionH relativeFrom="column">
              <wp:posOffset>3492500</wp:posOffset>
            </wp:positionH>
            <wp:positionV relativeFrom="paragraph">
              <wp:posOffset>102870</wp:posOffset>
            </wp:positionV>
            <wp:extent cx="2118360" cy="1849755"/>
            <wp:effectExtent l="0" t="0" r="0" b="0"/>
            <wp:wrapNone/>
            <wp:docPr id="1779" name="Рисунок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18360"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74A" w:rsidRDefault="002B274A" w:rsidP="002B274A">
      <w:pPr>
        <w:tabs>
          <w:tab w:val="left" w:pos="0"/>
        </w:tabs>
        <w:spacing w:line="360" w:lineRule="auto"/>
        <w:ind w:left="360"/>
        <w:jc w:val="both"/>
        <w:rPr>
          <w:sz w:val="28"/>
          <w:szCs w:val="28"/>
          <w:lang w:val="az-Latn-AZ"/>
        </w:rPr>
      </w:pPr>
    </w:p>
    <w:p w:rsidR="002B274A" w:rsidRDefault="00732235" w:rsidP="002B274A">
      <w:pPr>
        <w:tabs>
          <w:tab w:val="left" w:pos="0"/>
        </w:tabs>
        <w:spacing w:line="360" w:lineRule="auto"/>
        <w:ind w:left="360"/>
        <w:jc w:val="both"/>
        <w:rPr>
          <w:sz w:val="28"/>
          <w:szCs w:val="28"/>
          <w:lang w:val="az-Latn-AZ"/>
        </w:rPr>
      </w:pPr>
      <w:r>
        <w:rPr>
          <w:noProof/>
        </w:rPr>
        <w:drawing>
          <wp:anchor distT="0" distB="0" distL="114300" distR="114300" simplePos="0" relativeHeight="251658752" behindDoc="1" locked="0" layoutInCell="1" allowOverlap="1">
            <wp:simplePos x="0" y="0"/>
            <wp:positionH relativeFrom="column">
              <wp:posOffset>802640</wp:posOffset>
            </wp:positionH>
            <wp:positionV relativeFrom="paragraph">
              <wp:posOffset>64135</wp:posOffset>
            </wp:positionV>
            <wp:extent cx="1301750" cy="665480"/>
            <wp:effectExtent l="0" t="0" r="0" b="0"/>
            <wp:wrapNone/>
            <wp:docPr id="1778" name="Рисунок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0175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4A">
        <w:rPr>
          <w:sz w:val="28"/>
          <w:szCs w:val="28"/>
          <w:lang w:val="az-Latn-AZ"/>
        </w:rPr>
        <w:t xml:space="preserve">          </w:t>
      </w:r>
    </w:p>
    <w:p w:rsidR="002B274A" w:rsidRDefault="002B274A" w:rsidP="002B274A">
      <w:pPr>
        <w:tabs>
          <w:tab w:val="left" w:pos="0"/>
        </w:tabs>
        <w:spacing w:line="360" w:lineRule="auto"/>
        <w:ind w:left="360"/>
        <w:jc w:val="both"/>
        <w:rPr>
          <w:sz w:val="28"/>
          <w:szCs w:val="28"/>
          <w:lang w:val="az-Latn-AZ"/>
        </w:rPr>
      </w:pPr>
      <w:r>
        <w:rPr>
          <w:sz w:val="28"/>
          <w:szCs w:val="28"/>
          <w:lang w:val="az-Latn-AZ"/>
        </w:rPr>
        <w:lastRenderedPageBreak/>
        <w:t xml:space="preserve">                                              +Ni</w:t>
      </w:r>
      <w:r>
        <w:rPr>
          <w:sz w:val="28"/>
          <w:szCs w:val="28"/>
          <w:vertAlign w:val="superscript"/>
          <w:lang w:val="az-Latn-AZ"/>
        </w:rPr>
        <w:t>+2</w:t>
      </w:r>
      <w:r>
        <w:rPr>
          <w:sz w:val="28"/>
          <w:szCs w:val="28"/>
          <w:lang w:val="az-Latn-AZ"/>
        </w:rPr>
        <w:t xml:space="preserve">    →                                  i       </w:t>
      </w:r>
    </w:p>
    <w:p w:rsidR="002B274A" w:rsidRDefault="002B274A" w:rsidP="002B274A">
      <w:pPr>
        <w:tabs>
          <w:tab w:val="left" w:pos="0"/>
        </w:tabs>
        <w:spacing w:line="360" w:lineRule="auto"/>
        <w:ind w:left="360"/>
        <w:jc w:val="both"/>
        <w:rPr>
          <w:sz w:val="28"/>
          <w:szCs w:val="28"/>
          <w:lang w:val="az-Latn-AZ"/>
        </w:rPr>
      </w:pPr>
    </w:p>
    <w:p w:rsidR="002B274A" w:rsidRDefault="002B274A" w:rsidP="002B274A">
      <w:pPr>
        <w:tabs>
          <w:tab w:val="left" w:pos="0"/>
        </w:tabs>
        <w:spacing w:line="360" w:lineRule="auto"/>
        <w:ind w:left="360"/>
        <w:jc w:val="both"/>
        <w:rPr>
          <w:sz w:val="28"/>
          <w:szCs w:val="28"/>
          <w:lang w:val="az-Latn-AZ"/>
        </w:rPr>
      </w:pPr>
    </w:p>
    <w:p w:rsidR="002B274A" w:rsidRDefault="002B274A" w:rsidP="002B274A">
      <w:pPr>
        <w:tabs>
          <w:tab w:val="left" w:pos="0"/>
        </w:tabs>
        <w:spacing w:line="360" w:lineRule="auto"/>
        <w:ind w:left="360"/>
        <w:jc w:val="both"/>
        <w:rPr>
          <w:sz w:val="28"/>
          <w:szCs w:val="28"/>
          <w:lang w:val="az-Latn-AZ"/>
        </w:rPr>
      </w:pPr>
    </w:p>
    <w:p w:rsidR="002B274A" w:rsidRDefault="002B274A" w:rsidP="002B274A">
      <w:pPr>
        <w:tabs>
          <w:tab w:val="left" w:pos="0"/>
        </w:tabs>
        <w:spacing w:line="360" w:lineRule="auto"/>
        <w:ind w:left="360"/>
        <w:jc w:val="both"/>
        <w:rPr>
          <w:sz w:val="28"/>
          <w:szCs w:val="28"/>
          <w:lang w:val="az-Latn-AZ"/>
        </w:rPr>
      </w:pPr>
      <w:r>
        <w:rPr>
          <w:sz w:val="28"/>
          <w:szCs w:val="28"/>
          <w:lang w:val="az-Latn-AZ"/>
        </w:rPr>
        <w:t>Polidentant liqandla əmələ gələn kompleksə xelat və ya daxili kompleks birləşmə deyilir. Kompleks birləşmələr analitik kimyada  dəyərli xassələr göstərir. Ona görə də analitik kimya praktikasında geniş miqyasda tədqiq olunur və aşağdakı xassələrinə görə tətbiq olunur.</w:t>
      </w:r>
    </w:p>
    <w:p w:rsidR="002B274A" w:rsidRDefault="002B274A" w:rsidP="002B274A">
      <w:pPr>
        <w:tabs>
          <w:tab w:val="left" w:pos="0"/>
        </w:tabs>
        <w:spacing w:line="360" w:lineRule="auto"/>
        <w:ind w:left="360"/>
        <w:jc w:val="both"/>
        <w:rPr>
          <w:sz w:val="28"/>
          <w:szCs w:val="28"/>
          <w:lang w:val="az-Latn-AZ"/>
        </w:rPr>
      </w:pPr>
      <w:r>
        <w:rPr>
          <w:sz w:val="28"/>
          <w:szCs w:val="28"/>
          <w:lang w:val="az-Latn-AZ"/>
        </w:rPr>
        <w:t>1. Kompleksəmələgətirici  və liqandlar komplekin daxili sferasının tərkibinə daxil olub, məhlulda sərbəst ion şəklində olur. Analitik reaksiyada bunun ayrı-ayrı tərkibi sübut oluna bilmir. Deməli sadə ionlar kompleksin tərkibinə daxil olduqda xassələri dəyişir. Bu birləşmələrdən kimyəvi analizdə maddələri bir-birndən ayırmaq, pərdələmək  üçün istifadə olunur.</w:t>
      </w:r>
    </w:p>
    <w:p w:rsidR="002B274A" w:rsidRDefault="002B274A" w:rsidP="002B274A">
      <w:pPr>
        <w:tabs>
          <w:tab w:val="left" w:pos="0"/>
        </w:tabs>
        <w:spacing w:line="360" w:lineRule="auto"/>
        <w:ind w:left="360"/>
        <w:jc w:val="both"/>
        <w:rPr>
          <w:sz w:val="28"/>
          <w:szCs w:val="28"/>
          <w:lang w:val="az-Latn-AZ"/>
        </w:rPr>
      </w:pPr>
      <w:r>
        <w:rPr>
          <w:sz w:val="28"/>
          <w:szCs w:val="28"/>
          <w:lang w:val="az-Latn-AZ"/>
        </w:rPr>
        <w:t>2. Kompleks  birləşmələrin əksəriyyəti xarakterik rəng kəsb edir. Buna görə onları aşkar etmək və miqdarını fotometriya üsulu ilə təyin etməyə zəmin yaranır.</w:t>
      </w:r>
    </w:p>
    <w:p w:rsidR="002B274A" w:rsidRDefault="002B274A" w:rsidP="002B274A">
      <w:pPr>
        <w:tabs>
          <w:tab w:val="left" w:pos="0"/>
        </w:tabs>
        <w:spacing w:line="360" w:lineRule="auto"/>
        <w:ind w:left="360"/>
        <w:jc w:val="both"/>
        <w:rPr>
          <w:sz w:val="28"/>
          <w:szCs w:val="28"/>
          <w:lang w:val="az-Latn-AZ"/>
        </w:rPr>
      </w:pPr>
      <w:r>
        <w:rPr>
          <w:sz w:val="28"/>
          <w:szCs w:val="28"/>
          <w:lang w:val="az-Latn-AZ"/>
        </w:rPr>
        <w:lastRenderedPageBreak/>
        <w:t>3. Bir çox kompleksəmələgəlmə  reaksiyaları miqdarca baş verir. Buna görə kompleksəmələgəlmə reaksiyasından miqdari analizdə tətbiq olunur.</w:t>
      </w:r>
    </w:p>
    <w:p w:rsidR="002B274A" w:rsidRDefault="002B274A" w:rsidP="002B274A">
      <w:pPr>
        <w:tabs>
          <w:tab w:val="left" w:pos="0"/>
        </w:tabs>
        <w:spacing w:line="360" w:lineRule="auto"/>
        <w:ind w:left="360"/>
        <w:jc w:val="both"/>
        <w:rPr>
          <w:sz w:val="28"/>
          <w:szCs w:val="28"/>
          <w:lang w:val="az-Latn-AZ"/>
        </w:rPr>
      </w:pPr>
      <w:r>
        <w:rPr>
          <w:sz w:val="28"/>
          <w:szCs w:val="28"/>
          <w:lang w:val="az-Latn-AZ"/>
        </w:rPr>
        <w:t>4. Kompleksəmələgəlmə reaksiyaları seçicidir. Bu xassə  mürəkkəb qarışıqları öz tərkib hissələrinə ayırmadan da analiz aparmaya imkan verir.</w:t>
      </w:r>
    </w:p>
    <w:p w:rsidR="002B274A" w:rsidRDefault="002B274A" w:rsidP="002B274A">
      <w:pPr>
        <w:tabs>
          <w:tab w:val="left" w:pos="0"/>
        </w:tabs>
        <w:spacing w:line="360" w:lineRule="auto"/>
        <w:ind w:left="360"/>
        <w:jc w:val="both"/>
        <w:rPr>
          <w:sz w:val="28"/>
          <w:szCs w:val="28"/>
          <w:lang w:val="az-Latn-AZ"/>
        </w:rPr>
      </w:pPr>
      <w:r>
        <w:rPr>
          <w:sz w:val="28"/>
          <w:szCs w:val="28"/>
          <w:lang w:val="az-Latn-AZ"/>
        </w:rPr>
        <w:tab/>
        <w:t>Bu səbələrdən  onlar analitik kimyada geniş tətbiq olunur.</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center"/>
        <w:rPr>
          <w:b/>
          <w:sz w:val="28"/>
          <w:szCs w:val="28"/>
          <w:lang w:val="az-Latn-AZ"/>
        </w:rPr>
      </w:pPr>
      <w:r>
        <w:rPr>
          <w:b/>
          <w:sz w:val="28"/>
          <w:szCs w:val="28"/>
          <w:lang w:val="az-Latn-AZ"/>
        </w:rPr>
        <w:t>Kompleks birləşmələrin analitik sabitləri</w:t>
      </w:r>
    </w:p>
    <w:p w:rsidR="002B274A" w:rsidRDefault="002B274A" w:rsidP="002B274A">
      <w:pPr>
        <w:tabs>
          <w:tab w:val="left" w:pos="0"/>
        </w:tabs>
        <w:spacing w:line="360" w:lineRule="auto"/>
        <w:jc w:val="both"/>
        <w:rPr>
          <w:b/>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Kompleks</w:t>
      </w:r>
      <w:r w:rsidRPr="00013265">
        <w:rPr>
          <w:sz w:val="28"/>
          <w:szCs w:val="28"/>
          <w:lang w:val="az-Latn-AZ"/>
        </w:rPr>
        <w:t>ə</w:t>
      </w:r>
      <w:r>
        <w:rPr>
          <w:sz w:val="28"/>
          <w:szCs w:val="28"/>
          <w:lang w:val="az-Latn-AZ"/>
        </w:rPr>
        <w:t>mələ gəlmə</w:t>
      </w:r>
      <w:r w:rsidRPr="00013265">
        <w:rPr>
          <w:sz w:val="28"/>
          <w:szCs w:val="28"/>
          <w:lang w:val="az-Latn-AZ"/>
        </w:rPr>
        <w:t xml:space="preserve"> reaksiyaları </w:t>
      </w:r>
      <w:r>
        <w:rPr>
          <w:sz w:val="28"/>
          <w:szCs w:val="28"/>
          <w:lang w:val="az-Latn-AZ"/>
        </w:rPr>
        <w:t xml:space="preserve">müvafiq tarazlıq sabiti ilə xarakterizə olunur ki, buna kompleksin yaranma sabiti və ya davamlılıq sabiti deyilir. Davamlılıq sabiti  β ilə işarə olunur. Adətən kompleks birləşmənin əmələ gəlməsi  bir neçə mərhələdə baş verir.  Hər bir mərhələnin  özünün davamsızlıq sabiti var ki, o da K ilə işarə olunur. Eyni temperaturda çoxpilləli kompleksəmələgəlmə reaksiyalarının ümumi davamsızlıq sabiti üçün məsələn </w:t>
      </w:r>
      <w:r w:rsidRPr="0090645D">
        <w:rPr>
          <w:position w:val="-12"/>
          <w:sz w:val="28"/>
          <w:szCs w:val="28"/>
          <w:lang w:val="az-Latn-AZ"/>
        </w:rPr>
        <w:object w:dxaOrig="1520" w:dyaOrig="360">
          <v:shape id="_x0000_i1043" type="#_x0000_t75" style="width:75.75pt;height:18pt" o:ole="">
            <v:imagedata r:id="rId48" o:title=""/>
          </v:shape>
          <o:OLEObject Type="Embed" ProgID="Equation.3" ShapeID="_x0000_i1043" DrawAspect="Content" ObjectID="_1688728289" r:id="rId49"/>
        </w:object>
      </w:r>
      <w:r>
        <w:rPr>
          <w:sz w:val="28"/>
          <w:szCs w:val="28"/>
          <w:lang w:val="az-Latn-AZ"/>
        </w:rPr>
        <w:t xml:space="preserve">  kompleksinin əmələ gəlmə  mərhələləri aşağdakı kimidir. </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I mərh.                </w:t>
      </w:r>
      <w:r w:rsidRPr="0090645D">
        <w:rPr>
          <w:position w:val="-12"/>
          <w:sz w:val="28"/>
          <w:szCs w:val="28"/>
          <w:lang w:val="az-Latn-AZ"/>
        </w:rPr>
        <w:object w:dxaOrig="2940" w:dyaOrig="360">
          <v:shape id="_x0000_i1044" type="#_x0000_t75" style="width:147pt;height:18pt" o:ole="">
            <v:imagedata r:id="rId50" o:title=""/>
          </v:shape>
          <o:OLEObject Type="Embed" ProgID="Equation.3" ShapeID="_x0000_i1044" DrawAspect="Content" ObjectID="_1688728290" r:id="rId51"/>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90645D">
        <w:rPr>
          <w:position w:val="-30"/>
          <w:sz w:val="28"/>
          <w:szCs w:val="28"/>
          <w:lang w:val="az-Latn-AZ"/>
        </w:rPr>
        <w:object w:dxaOrig="1939" w:dyaOrig="700">
          <v:shape id="_x0000_i1045" type="#_x0000_t75" style="width:96.75pt;height:35.25pt" o:ole="">
            <v:imagedata r:id="rId52" o:title=""/>
          </v:shape>
          <o:OLEObject Type="Embed" ProgID="Equation.3" ShapeID="_x0000_i1045" DrawAspect="Content" ObjectID="_1688728291" r:id="rId53"/>
        </w:objec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II mərh.                </w:t>
      </w:r>
      <w:r w:rsidRPr="0090645D">
        <w:rPr>
          <w:position w:val="-12"/>
          <w:sz w:val="28"/>
          <w:szCs w:val="28"/>
          <w:lang w:val="az-Latn-AZ"/>
        </w:rPr>
        <w:object w:dxaOrig="3860" w:dyaOrig="360">
          <v:shape id="_x0000_i1046" type="#_x0000_t75" style="width:192.75pt;height:18pt" o:ole="">
            <v:imagedata r:id="rId54" o:title=""/>
          </v:shape>
          <o:OLEObject Type="Embed" ProgID="Equation.3" ShapeID="_x0000_i1046" DrawAspect="Content" ObjectID="_1688728292" r:id="rId55"/>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90645D">
        <w:rPr>
          <w:position w:val="-30"/>
          <w:sz w:val="28"/>
          <w:szCs w:val="28"/>
          <w:lang w:val="az-Latn-AZ"/>
        </w:rPr>
        <w:object w:dxaOrig="2680" w:dyaOrig="700">
          <v:shape id="_x0000_i1047" type="#_x0000_t75" style="width:134.25pt;height:35.25pt" o:ole="">
            <v:imagedata r:id="rId56" o:title=""/>
          </v:shape>
          <o:OLEObject Type="Embed" ProgID="Equation.3" ShapeID="_x0000_i1047" DrawAspect="Content" ObjectID="_1688728293" r:id="rId57"/>
        </w:object>
      </w:r>
    </w:p>
    <w:p w:rsidR="002B274A" w:rsidRDefault="002B274A" w:rsidP="002B274A">
      <w:pPr>
        <w:tabs>
          <w:tab w:val="left" w:pos="0"/>
        </w:tabs>
        <w:spacing w:line="360" w:lineRule="auto"/>
        <w:jc w:val="both"/>
        <w:rPr>
          <w:sz w:val="28"/>
          <w:szCs w:val="28"/>
          <w:lang w:val="az-Latn-AZ"/>
        </w:rPr>
      </w:pPr>
      <w:r>
        <w:rPr>
          <w:sz w:val="28"/>
          <w:szCs w:val="28"/>
          <w:lang w:val="az-Latn-AZ"/>
        </w:rPr>
        <w:t>Çox mərhələli kompleksəmələgəlmə reaksiyasının  ümumi davamlılıq sabiti mərhələləli davamsızlıq sabitinin vurma hasilinə bərabərdir.</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BA3C38">
        <w:rPr>
          <w:position w:val="-10"/>
          <w:sz w:val="28"/>
          <w:szCs w:val="28"/>
          <w:lang w:val="az-Latn-AZ"/>
        </w:rPr>
        <w:object w:dxaOrig="1160" w:dyaOrig="340">
          <v:shape id="_x0000_i1048" type="#_x0000_t75" style="width:57.75pt;height:17.25pt" o:ole="">
            <v:imagedata r:id="rId58" o:title=""/>
          </v:shape>
          <o:OLEObject Type="Embed" ProgID="Equation.3" ShapeID="_x0000_i1048" DrawAspect="Content" ObjectID="_1688728294" r:id="rId59"/>
        </w:object>
      </w:r>
      <w:r>
        <w:rPr>
          <w:sz w:val="28"/>
          <w:szCs w:val="28"/>
          <w:lang w:val="az-Latn-AZ"/>
        </w:rPr>
        <w:t xml:space="preserve">           </w:t>
      </w:r>
      <w:r w:rsidRPr="00BA3C38">
        <w:rPr>
          <w:position w:val="-32"/>
          <w:sz w:val="28"/>
          <w:szCs w:val="28"/>
          <w:lang w:val="az-Latn-AZ"/>
        </w:rPr>
        <w:object w:dxaOrig="2020" w:dyaOrig="720">
          <v:shape id="_x0000_i1049" type="#_x0000_t75" style="width:101.25pt;height:36pt" o:ole="">
            <v:imagedata r:id="rId60" o:title=""/>
          </v:shape>
          <o:OLEObject Type="Embed" ProgID="Equation.3" ShapeID="_x0000_i1049" DrawAspect="Content" ObjectID="_1688728295" r:id="rId61"/>
        </w:objec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ab/>
        <w:t xml:space="preserve">Göğstərilən düsturda   qatılıq  mol/l ilə ifadə olunduğu üçün buna konsentrasion davamlılıq sabiti də deyilir və </w:t>
      </w:r>
      <w:r w:rsidRPr="00F4611F">
        <w:rPr>
          <w:position w:val="-12"/>
          <w:sz w:val="28"/>
          <w:szCs w:val="28"/>
          <w:lang w:val="az-Latn-AZ"/>
        </w:rPr>
        <w:object w:dxaOrig="300" w:dyaOrig="360">
          <v:shape id="_x0000_i1050" type="#_x0000_t75" style="width:15pt;height:18pt" o:ole="">
            <v:imagedata r:id="rId62" o:title=""/>
          </v:shape>
          <o:OLEObject Type="Embed" ProgID="Equation.3" ShapeID="_x0000_i1050" DrawAspect="Content" ObjectID="_1688728296" r:id="rId63"/>
        </w:object>
      </w:r>
      <w:r>
        <w:rPr>
          <w:sz w:val="28"/>
          <w:szCs w:val="28"/>
          <w:lang w:val="az-Latn-AZ"/>
        </w:rPr>
        <w:t>ilə işarə olunur.</w: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 xml:space="preserve">Termodinamik davamlılıq sabiti də var  ki, bu </w:t>
      </w:r>
      <w:r w:rsidRPr="00F4611F">
        <w:rPr>
          <w:position w:val="-10"/>
          <w:sz w:val="28"/>
          <w:szCs w:val="28"/>
          <w:lang w:val="az-Latn-AZ"/>
        </w:rPr>
        <w:object w:dxaOrig="320" w:dyaOrig="340">
          <v:shape id="_x0000_i1051" type="#_x0000_t75" style="width:15.75pt;height:17.25pt" o:ole="">
            <v:imagedata r:id="rId64" o:title=""/>
          </v:shape>
          <o:OLEObject Type="Embed" ProgID="Equation.3" ShapeID="_x0000_i1051" DrawAspect="Content" ObjectID="_1688728297" r:id="rId65"/>
        </w:object>
      </w:r>
      <w:r>
        <w:rPr>
          <w:sz w:val="28"/>
          <w:szCs w:val="28"/>
          <w:lang w:val="az-Latn-AZ"/>
        </w:rPr>
        <w:t xml:space="preserve">ilə işarə olunur.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Ümumi halda                      </w:t>
      </w:r>
      <w:r w:rsidRPr="00F4611F">
        <w:rPr>
          <w:position w:val="-10"/>
          <w:sz w:val="28"/>
          <w:szCs w:val="28"/>
          <w:lang w:val="az-Latn-AZ"/>
        </w:rPr>
        <w:object w:dxaOrig="1620" w:dyaOrig="340">
          <v:shape id="_x0000_i1052" type="#_x0000_t75" style="width:81pt;height:17.25pt" o:ole="">
            <v:imagedata r:id="rId66" o:title=""/>
          </v:shape>
          <o:OLEObject Type="Embed" ProgID="Equation.3" ShapeID="_x0000_i1052" DrawAspect="Content" ObjectID="_1688728298" r:id="rId67"/>
        </w:object>
      </w:r>
      <w:r>
        <w:rPr>
          <w:sz w:val="28"/>
          <w:szCs w:val="28"/>
          <w:lang w:val="az-Latn-AZ"/>
        </w:rPr>
        <w:t xml:space="preserve">       reaksiya üçün </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F4611F">
        <w:rPr>
          <w:position w:val="-32"/>
          <w:sz w:val="28"/>
          <w:szCs w:val="28"/>
          <w:lang w:val="az-Latn-AZ"/>
        </w:rPr>
        <w:object w:dxaOrig="4440" w:dyaOrig="760">
          <v:shape id="_x0000_i1053" type="#_x0000_t75" style="width:222pt;height:38.25pt" o:ole="">
            <v:imagedata r:id="rId68" o:title=""/>
          </v:shape>
          <o:OLEObject Type="Embed" ProgID="Equation.3" ShapeID="_x0000_i1053" DrawAspect="Content" ObjectID="_1688728299" r:id="rId69"/>
        </w:object>
      </w:r>
      <w:r>
        <w:rPr>
          <w:sz w:val="28"/>
          <w:szCs w:val="28"/>
          <w:lang w:val="az-Latn-AZ"/>
        </w:rPr>
        <w:t xml:space="preserve">        </w:t>
      </w:r>
      <w:r w:rsidRPr="00C00EE4">
        <w:rPr>
          <w:position w:val="-10"/>
          <w:sz w:val="28"/>
          <w:szCs w:val="28"/>
          <w:lang w:val="az-Latn-AZ"/>
        </w:rPr>
        <w:object w:dxaOrig="840" w:dyaOrig="320">
          <v:shape id="_x0000_i1054" type="#_x0000_t75" style="width:42pt;height:15.75pt" o:ole="">
            <v:imagedata r:id="rId70" o:title=""/>
          </v:shape>
          <o:OLEObject Type="Embed" ProgID="Equation.3" ShapeID="_x0000_i1054" DrawAspect="Content" ObjectID="_1688728300" r:id="rId71"/>
        </w:objec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ab/>
        <w:t xml:space="preserve">Termodinamik davamlılıq sabiti məhlulda olan ionların fəal qatılığından, yəni ion qüvvəsindən asılıdır. </w:t>
      </w:r>
    </w:p>
    <w:p w:rsidR="002B274A" w:rsidRDefault="002B274A" w:rsidP="002B274A">
      <w:pPr>
        <w:tabs>
          <w:tab w:val="left" w:pos="0"/>
        </w:tabs>
        <w:spacing w:line="360" w:lineRule="auto"/>
        <w:jc w:val="both"/>
        <w:rPr>
          <w:sz w:val="28"/>
          <w:szCs w:val="28"/>
          <w:lang w:val="az-Latn-AZ"/>
        </w:rPr>
      </w:pPr>
      <w:r>
        <w:rPr>
          <w:sz w:val="28"/>
          <w:szCs w:val="28"/>
          <w:lang w:val="az-Latn-AZ"/>
        </w:rPr>
        <w:tab/>
        <w:t>Analitik kimyada çox zaman davamlılıq sabiti yerinə onun tərs qiyməti olan davamsızlıq sabitindən istifadə olunur.</w:t>
      </w:r>
    </w:p>
    <w:p w:rsidR="002B274A" w:rsidRPr="00F5726B" w:rsidRDefault="002B274A" w:rsidP="002B274A">
      <w:pPr>
        <w:tabs>
          <w:tab w:val="left" w:pos="0"/>
        </w:tabs>
        <w:spacing w:line="360" w:lineRule="auto"/>
        <w:jc w:val="both"/>
        <w:rPr>
          <w:sz w:val="28"/>
          <w:szCs w:val="28"/>
          <w:vertAlign w:val="subscript"/>
          <w:lang w:val="az-Latn-AZ"/>
        </w:rPr>
      </w:pPr>
      <w:r>
        <w:rPr>
          <w:sz w:val="28"/>
          <w:szCs w:val="28"/>
          <w:lang w:val="az-Latn-AZ"/>
        </w:rPr>
        <w:t xml:space="preserve">                                        </w:t>
      </w:r>
      <w:r w:rsidRPr="00F5726B">
        <w:rPr>
          <w:position w:val="-28"/>
          <w:sz w:val="28"/>
          <w:szCs w:val="28"/>
          <w:lang w:val="az-Latn-AZ"/>
        </w:rPr>
        <w:object w:dxaOrig="720" w:dyaOrig="660">
          <v:shape id="_x0000_i1055" type="#_x0000_t75" style="width:36pt;height:33pt" o:ole="">
            <v:imagedata r:id="rId72" o:title=""/>
          </v:shape>
          <o:OLEObject Type="Embed" ProgID="Equation.3" ShapeID="_x0000_i1055" DrawAspect="Content" ObjectID="_1688728301" r:id="rId73"/>
        </w:object>
      </w:r>
      <w:r>
        <w:rPr>
          <w:sz w:val="28"/>
          <w:szCs w:val="28"/>
          <w:vertAlign w:val="subscript"/>
          <w:lang w:val="az-Latn-AZ"/>
        </w:rPr>
        <w:t>davamsız</w:t>
      </w:r>
    </w:p>
    <w:p w:rsidR="002B274A" w:rsidRDefault="002B274A" w:rsidP="002B274A">
      <w:pPr>
        <w:tabs>
          <w:tab w:val="left" w:pos="0"/>
        </w:tabs>
        <w:spacing w:line="360" w:lineRule="auto"/>
        <w:jc w:val="both"/>
        <w:rPr>
          <w:sz w:val="28"/>
          <w:szCs w:val="28"/>
          <w:lang w:val="az-Latn-AZ"/>
        </w:rPr>
      </w:pPr>
      <w:r>
        <w:rPr>
          <w:sz w:val="28"/>
          <w:szCs w:val="28"/>
          <w:lang w:val="az-Latn-AZ"/>
        </w:rPr>
        <w:t>Davamsızlıq sabiti kompleksin öz ionuna parçalanma reaksiyasının tarazlıq vəziyyətini  ifadə edir.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CC22CA">
        <w:rPr>
          <w:position w:val="-10"/>
          <w:sz w:val="28"/>
          <w:szCs w:val="28"/>
          <w:lang w:val="az-Latn-AZ"/>
        </w:rPr>
        <w:object w:dxaOrig="1900" w:dyaOrig="360">
          <v:shape id="_x0000_i1056" type="#_x0000_t75" style="width:95.25pt;height:18pt" o:ole="">
            <v:imagedata r:id="rId74" o:title=""/>
          </v:shape>
          <o:OLEObject Type="Embed" ProgID="Equation.3" ShapeID="_x0000_i1056" DrawAspect="Content" ObjectID="_1688728302" r:id="rId75"/>
        </w:object>
      </w:r>
      <w:r>
        <w:rPr>
          <w:sz w:val="28"/>
          <w:szCs w:val="28"/>
          <w:lang w:val="az-Latn-AZ"/>
        </w:rPr>
        <w:t xml:space="preserve">    bu reaksiya əks etdirir ki, </w:t>
      </w:r>
      <w:r w:rsidRPr="00CC22CA">
        <w:rPr>
          <w:position w:val="-12"/>
          <w:sz w:val="28"/>
          <w:szCs w:val="28"/>
          <w:lang w:val="az-Latn-AZ"/>
        </w:rPr>
        <w:object w:dxaOrig="2980" w:dyaOrig="400">
          <v:shape id="_x0000_i1057" type="#_x0000_t75" style="width:149.25pt;height:20.25pt" o:ole="">
            <v:imagedata r:id="rId76" o:title=""/>
          </v:shape>
          <o:OLEObject Type="Embed" ProgID="Equation.3" ShapeID="_x0000_i1057" DrawAspect="Content" ObjectID="_1688728303" r:id="rId77"/>
        </w:objec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Davamsızlıq sabiti kompleks ionunun öz  tərkib hissələrinə ayrılma qabiliyyətinin miqdari kəmiyyətidir.  K</w:t>
      </w:r>
      <w:r w:rsidRPr="00271110">
        <w:rPr>
          <w:sz w:val="28"/>
          <w:szCs w:val="28"/>
          <w:vertAlign w:val="subscript"/>
          <w:lang w:val="az-Latn-AZ"/>
        </w:rPr>
        <w:t>davamsızlıq</w:t>
      </w:r>
      <w:r>
        <w:rPr>
          <w:sz w:val="28"/>
          <w:szCs w:val="28"/>
          <w:lang w:val="az-Latn-AZ"/>
        </w:rPr>
        <w:t xml:space="preserve">  ədədi qiymətcə nə qədər çox olsa, kompleks bir o qədər  davamsızdır. K</w:t>
      </w:r>
      <w:r w:rsidRPr="00271110">
        <w:rPr>
          <w:sz w:val="28"/>
          <w:szCs w:val="28"/>
          <w:vertAlign w:val="subscript"/>
          <w:lang w:val="az-Latn-AZ"/>
        </w:rPr>
        <w:t>davamsılıq</w:t>
      </w:r>
      <w:r>
        <w:rPr>
          <w:sz w:val="28"/>
          <w:szCs w:val="28"/>
          <w:lang w:val="az-Latn-AZ"/>
        </w:rPr>
        <w:t xml:space="preserve">  az olarsa, kompleks bir o qədər  davamlı olur. </w:t>
      </w:r>
    </w:p>
    <w:p w:rsidR="002B274A" w:rsidRDefault="002B274A" w:rsidP="002B274A">
      <w:pPr>
        <w:tabs>
          <w:tab w:val="left" w:pos="0"/>
        </w:tabs>
        <w:spacing w:line="360" w:lineRule="auto"/>
        <w:jc w:val="both"/>
        <w:rPr>
          <w:sz w:val="28"/>
          <w:szCs w:val="28"/>
          <w:lang w:val="az-Latn-AZ"/>
        </w:rPr>
      </w:pPr>
      <w:r>
        <w:rPr>
          <w:sz w:val="28"/>
          <w:szCs w:val="28"/>
          <w:lang w:val="az-Latn-AZ"/>
        </w:rPr>
        <w:tab/>
        <w:t>Kimyəvi analizdə davamsızlıq sabitindən istifadə edərək kompleksin tərkibinə daxil olan kompleksəmələgətirici və liqandın qatılığını  hesablamaq mümkündür.</w:t>
      </w:r>
    </w:p>
    <w:p w:rsidR="002B274A" w:rsidRDefault="002B274A" w:rsidP="002B274A">
      <w:pPr>
        <w:tabs>
          <w:tab w:val="left" w:pos="0"/>
        </w:tabs>
        <w:spacing w:line="360" w:lineRule="auto"/>
        <w:jc w:val="both"/>
        <w:rPr>
          <w:i/>
          <w:sz w:val="28"/>
          <w:szCs w:val="28"/>
          <w:lang w:val="az-Latn-AZ"/>
        </w:rPr>
      </w:pPr>
      <w:r w:rsidRPr="002E3E1B">
        <w:rPr>
          <w:i/>
          <w:sz w:val="28"/>
          <w:szCs w:val="28"/>
          <w:lang w:val="az-Latn-AZ"/>
        </w:rPr>
        <w:t xml:space="preserve">Məs. </w:t>
      </w:r>
      <w:r w:rsidRPr="002E3E1B">
        <w:rPr>
          <w:i/>
          <w:position w:val="-10"/>
          <w:sz w:val="28"/>
          <w:szCs w:val="28"/>
          <w:lang w:val="az-Latn-AZ"/>
        </w:rPr>
        <w:object w:dxaOrig="1340" w:dyaOrig="340">
          <v:shape id="_x0000_i1058" type="#_x0000_t75" style="width:66.75pt;height:17.25pt" o:ole="">
            <v:imagedata r:id="rId78" o:title=""/>
          </v:shape>
          <o:OLEObject Type="Embed" ProgID="Equation.3" ShapeID="_x0000_i1058" DrawAspect="Content" ObjectID="_1688728304" r:id="rId79"/>
        </w:object>
      </w:r>
      <w:r>
        <w:rPr>
          <w:i/>
          <w:sz w:val="28"/>
          <w:szCs w:val="28"/>
          <w:lang w:val="az-Latn-AZ"/>
        </w:rPr>
        <w:t xml:space="preserve">  </w:t>
      </w:r>
      <w:r w:rsidRPr="00703C65">
        <w:rPr>
          <w:sz w:val="28"/>
          <w:szCs w:val="28"/>
          <w:lang w:val="az-Latn-AZ"/>
        </w:rPr>
        <w:t>birləşməsi</w:t>
      </w:r>
      <w:r>
        <w:rPr>
          <w:sz w:val="28"/>
          <w:szCs w:val="28"/>
          <w:lang w:val="az-Latn-AZ"/>
        </w:rPr>
        <w:t>nin   q</w:t>
      </w:r>
      <w:r w:rsidRPr="00703C65">
        <w:rPr>
          <w:sz w:val="28"/>
          <w:szCs w:val="28"/>
          <w:lang w:val="az-Latn-AZ"/>
        </w:rPr>
        <w:t>atılığı</w:t>
      </w:r>
      <w:r>
        <w:rPr>
          <w:i/>
          <w:sz w:val="28"/>
          <w:szCs w:val="28"/>
          <w:lang w:val="az-Latn-AZ"/>
        </w:rPr>
        <w:t xml:space="preserve">    </w:t>
      </w:r>
      <w:r w:rsidRPr="002E3E1B">
        <w:rPr>
          <w:i/>
          <w:sz w:val="28"/>
          <w:szCs w:val="28"/>
          <w:lang w:val="az-Latn-AZ"/>
        </w:rPr>
        <w:t>C = 1mol/l</w:t>
      </w:r>
      <w:r>
        <w:rPr>
          <w:sz w:val="28"/>
          <w:szCs w:val="28"/>
          <w:lang w:val="az-Latn-AZ"/>
        </w:rPr>
        <w:t xml:space="preserve">  olarsa, </w:t>
      </w:r>
      <w:r w:rsidRPr="002E3E1B">
        <w:rPr>
          <w:i/>
          <w:sz w:val="28"/>
          <w:szCs w:val="28"/>
          <w:lang w:val="az-Latn-AZ"/>
        </w:rPr>
        <w:t xml:space="preserve"> C</w:t>
      </w:r>
      <w:r w:rsidRPr="002E3E1B">
        <w:rPr>
          <w:i/>
          <w:sz w:val="28"/>
          <w:szCs w:val="28"/>
          <w:vertAlign w:val="subscript"/>
          <w:lang w:val="az-Latn-AZ"/>
        </w:rPr>
        <w:t xml:space="preserve">Ag </w:t>
      </w:r>
      <w:r w:rsidRPr="002E3E1B">
        <w:rPr>
          <w:i/>
          <w:sz w:val="28"/>
          <w:szCs w:val="28"/>
          <w:lang w:val="az-Latn-AZ"/>
        </w:rPr>
        <w:t>=?       C</w:t>
      </w:r>
      <w:r w:rsidRPr="002E3E1B">
        <w:rPr>
          <w:i/>
          <w:sz w:val="28"/>
          <w:szCs w:val="28"/>
          <w:vertAlign w:val="subscript"/>
          <w:lang w:val="az-Latn-AZ"/>
        </w:rPr>
        <w:t>CN</w:t>
      </w:r>
      <w:r w:rsidRPr="002E3E1B">
        <w:rPr>
          <w:i/>
          <w:sz w:val="28"/>
          <w:szCs w:val="28"/>
          <w:lang w:val="az-Latn-AZ"/>
        </w:rPr>
        <w:t xml:space="preserve"> = ?</w:t>
      </w:r>
    </w:p>
    <w:p w:rsidR="002B274A" w:rsidRDefault="002B274A" w:rsidP="002B274A">
      <w:pPr>
        <w:tabs>
          <w:tab w:val="left" w:pos="0"/>
        </w:tabs>
        <w:spacing w:line="360" w:lineRule="auto"/>
        <w:jc w:val="both"/>
        <w:rPr>
          <w:i/>
          <w:sz w:val="28"/>
          <w:szCs w:val="28"/>
          <w:lang w:val="az-Latn-AZ"/>
        </w:rPr>
      </w:pPr>
    </w:p>
    <w:p w:rsidR="002B274A" w:rsidRDefault="002B274A" w:rsidP="002B274A">
      <w:pPr>
        <w:tabs>
          <w:tab w:val="left" w:pos="0"/>
        </w:tabs>
        <w:spacing w:line="360" w:lineRule="auto"/>
        <w:jc w:val="both"/>
        <w:rPr>
          <w:i/>
          <w:sz w:val="28"/>
          <w:szCs w:val="28"/>
          <w:lang w:val="az-Latn-AZ"/>
        </w:rPr>
      </w:pPr>
      <w:r>
        <w:rPr>
          <w:i/>
          <w:sz w:val="28"/>
          <w:szCs w:val="28"/>
          <w:lang w:val="az-Latn-AZ"/>
        </w:rPr>
        <w:t xml:space="preserve">                                               </w:t>
      </w:r>
      <w:r w:rsidRPr="002E3E1B">
        <w:rPr>
          <w:i/>
          <w:position w:val="-10"/>
          <w:sz w:val="28"/>
          <w:szCs w:val="28"/>
          <w:lang w:val="az-Latn-AZ"/>
        </w:rPr>
        <w:object w:dxaOrig="2700" w:dyaOrig="360">
          <v:shape id="_x0000_i1059" type="#_x0000_t75" style="width:135pt;height:18pt" o:ole="">
            <v:imagedata r:id="rId80" o:title=""/>
          </v:shape>
          <o:OLEObject Type="Embed" ProgID="Equation.3" ShapeID="_x0000_i1059" DrawAspect="Content" ObjectID="_1688728305" r:id="rId81"/>
        </w:object>
      </w:r>
    </w:p>
    <w:p w:rsidR="002B274A" w:rsidRDefault="002B274A" w:rsidP="002B274A">
      <w:pPr>
        <w:tabs>
          <w:tab w:val="left" w:pos="0"/>
        </w:tabs>
        <w:spacing w:line="360" w:lineRule="auto"/>
        <w:jc w:val="both"/>
        <w:rPr>
          <w:i/>
          <w:sz w:val="28"/>
          <w:szCs w:val="28"/>
          <w:lang w:val="az-Latn-AZ"/>
        </w:rPr>
      </w:pPr>
    </w:p>
    <w:p w:rsidR="002B274A" w:rsidRPr="00703C65" w:rsidRDefault="002B274A" w:rsidP="002B274A">
      <w:pPr>
        <w:tabs>
          <w:tab w:val="left" w:pos="0"/>
        </w:tabs>
        <w:spacing w:line="360" w:lineRule="auto"/>
        <w:jc w:val="both"/>
        <w:rPr>
          <w:sz w:val="28"/>
          <w:szCs w:val="28"/>
          <w:lang w:val="az-Latn-AZ"/>
        </w:rPr>
      </w:pPr>
      <w:r>
        <w:rPr>
          <w:i/>
          <w:sz w:val="28"/>
          <w:szCs w:val="28"/>
          <w:lang w:val="az-Latn-AZ"/>
        </w:rPr>
        <w:t xml:space="preserve">                               </w:t>
      </w:r>
      <w:r w:rsidRPr="002E3E1B">
        <w:rPr>
          <w:i/>
          <w:position w:val="-32"/>
          <w:sz w:val="28"/>
          <w:szCs w:val="28"/>
          <w:lang w:val="az-Latn-AZ"/>
        </w:rPr>
        <w:object w:dxaOrig="2620" w:dyaOrig="780">
          <v:shape id="_x0000_i1060" type="#_x0000_t75" style="width:131.25pt;height:39pt" o:ole="">
            <v:imagedata r:id="rId82" o:title=""/>
          </v:shape>
          <o:OLEObject Type="Embed" ProgID="Equation.3" ShapeID="_x0000_i1060" DrawAspect="Content" ObjectID="_1688728306" r:id="rId83"/>
        </w:object>
      </w:r>
      <w:r>
        <w:rPr>
          <w:sz w:val="28"/>
          <w:szCs w:val="28"/>
          <w:lang w:val="az-Latn-AZ"/>
        </w:rPr>
        <w:t xml:space="preserve">        (cədvəldən tapılır)</w:t>
      </w:r>
    </w:p>
    <w:p w:rsidR="002B274A" w:rsidRDefault="002B274A" w:rsidP="002B274A">
      <w:pPr>
        <w:tabs>
          <w:tab w:val="left" w:pos="0"/>
        </w:tabs>
        <w:spacing w:line="360" w:lineRule="auto"/>
        <w:jc w:val="both"/>
        <w:rPr>
          <w:i/>
          <w:sz w:val="28"/>
          <w:szCs w:val="28"/>
          <w:lang w:val="az-Latn-AZ"/>
        </w:rPr>
      </w:pPr>
    </w:p>
    <w:p w:rsidR="002B274A" w:rsidRDefault="002B274A" w:rsidP="002B274A">
      <w:pPr>
        <w:tabs>
          <w:tab w:val="left" w:pos="0"/>
        </w:tabs>
        <w:spacing w:line="360" w:lineRule="auto"/>
        <w:jc w:val="both"/>
        <w:rPr>
          <w:i/>
          <w:sz w:val="28"/>
          <w:szCs w:val="28"/>
          <w:lang w:val="az-Latn-AZ"/>
        </w:rPr>
      </w:pPr>
      <w:r>
        <w:rPr>
          <w:i/>
          <w:sz w:val="28"/>
          <w:szCs w:val="28"/>
          <w:lang w:val="az-Latn-AZ"/>
        </w:rPr>
        <w:t xml:space="preserve">                              </w:t>
      </w:r>
      <w:r w:rsidRPr="001F64BB">
        <w:rPr>
          <w:i/>
          <w:position w:val="-10"/>
          <w:sz w:val="28"/>
          <w:szCs w:val="28"/>
          <w:lang w:val="az-Latn-AZ"/>
        </w:rPr>
        <w:object w:dxaOrig="999" w:dyaOrig="360">
          <v:shape id="_x0000_i1061" type="#_x0000_t75" style="width:50.25pt;height:18pt" o:ole="">
            <v:imagedata r:id="rId84" o:title=""/>
          </v:shape>
          <o:OLEObject Type="Embed" ProgID="Equation.3" ShapeID="_x0000_i1061" DrawAspect="Content" ObjectID="_1688728307" r:id="rId85"/>
        </w:object>
      </w:r>
      <w:r>
        <w:rPr>
          <w:i/>
          <w:sz w:val="28"/>
          <w:szCs w:val="28"/>
          <w:lang w:val="az-Latn-AZ"/>
        </w:rPr>
        <w:t xml:space="preserve">       </w:t>
      </w:r>
      <w:r w:rsidRPr="001F64BB">
        <w:rPr>
          <w:i/>
          <w:position w:val="-10"/>
          <w:sz w:val="28"/>
          <w:szCs w:val="28"/>
          <w:lang w:val="az-Latn-AZ"/>
        </w:rPr>
        <w:object w:dxaOrig="1140" w:dyaOrig="360">
          <v:shape id="_x0000_i1062" type="#_x0000_t75" style="width:57pt;height:18pt" o:ole="">
            <v:imagedata r:id="rId86" o:title=""/>
          </v:shape>
          <o:OLEObject Type="Embed" ProgID="Equation.3" ShapeID="_x0000_i1062" DrawAspect="Content" ObjectID="_1688728308" r:id="rId87"/>
        </w:object>
      </w:r>
      <w:r>
        <w:rPr>
          <w:i/>
          <w:sz w:val="28"/>
          <w:szCs w:val="28"/>
          <w:lang w:val="az-Latn-AZ"/>
        </w:rPr>
        <w:t xml:space="preserve">        </w:t>
      </w:r>
      <w:r w:rsidRPr="001F64BB">
        <w:rPr>
          <w:i/>
          <w:position w:val="-10"/>
          <w:sz w:val="28"/>
          <w:szCs w:val="28"/>
          <w:lang w:val="az-Latn-AZ"/>
        </w:rPr>
        <w:object w:dxaOrig="1780" w:dyaOrig="340">
          <v:shape id="_x0000_i1063" type="#_x0000_t75" style="width:89.25pt;height:17.25pt" o:ole="">
            <v:imagedata r:id="rId88" o:title=""/>
          </v:shape>
          <o:OLEObject Type="Embed" ProgID="Equation.3" ShapeID="_x0000_i1063" DrawAspect="Content" ObjectID="_1688728309" r:id="rId89"/>
        </w:object>
      </w:r>
    </w:p>
    <w:p w:rsidR="002B274A" w:rsidRDefault="002B274A" w:rsidP="002B274A">
      <w:pPr>
        <w:tabs>
          <w:tab w:val="left" w:pos="0"/>
        </w:tabs>
        <w:spacing w:line="360" w:lineRule="auto"/>
        <w:jc w:val="both"/>
        <w:rPr>
          <w:i/>
          <w:sz w:val="28"/>
          <w:szCs w:val="28"/>
          <w:lang w:val="az-Latn-AZ"/>
        </w:rPr>
      </w:pPr>
    </w:p>
    <w:p w:rsidR="002B274A" w:rsidRDefault="002B274A" w:rsidP="002B274A">
      <w:pPr>
        <w:tabs>
          <w:tab w:val="left" w:pos="0"/>
        </w:tabs>
        <w:spacing w:line="360" w:lineRule="auto"/>
        <w:jc w:val="both"/>
        <w:rPr>
          <w:i/>
          <w:sz w:val="28"/>
          <w:szCs w:val="28"/>
          <w:lang w:val="az-Latn-AZ"/>
        </w:rPr>
      </w:pPr>
    </w:p>
    <w:p w:rsidR="002B274A" w:rsidRDefault="002B274A" w:rsidP="002B274A">
      <w:pPr>
        <w:tabs>
          <w:tab w:val="left" w:pos="0"/>
        </w:tabs>
        <w:spacing w:line="360" w:lineRule="auto"/>
        <w:jc w:val="both"/>
        <w:rPr>
          <w:i/>
          <w:sz w:val="28"/>
          <w:szCs w:val="28"/>
          <w:lang w:val="az-Latn-AZ"/>
        </w:rPr>
      </w:pPr>
      <w:r>
        <w:rPr>
          <w:i/>
          <w:sz w:val="28"/>
          <w:szCs w:val="28"/>
          <w:lang w:val="az-Latn-AZ"/>
        </w:rPr>
        <w:t xml:space="preserve">                         </w:t>
      </w:r>
      <w:r w:rsidRPr="001F64BB">
        <w:rPr>
          <w:i/>
          <w:position w:val="-24"/>
          <w:sz w:val="28"/>
          <w:szCs w:val="28"/>
          <w:lang w:val="az-Latn-AZ"/>
        </w:rPr>
        <w:object w:dxaOrig="4580" w:dyaOrig="660">
          <v:shape id="_x0000_i1064" type="#_x0000_t75" style="width:228.75pt;height:33pt" o:ole="">
            <v:imagedata r:id="rId90" o:title=""/>
          </v:shape>
          <o:OLEObject Type="Embed" ProgID="Equation.3" ShapeID="_x0000_i1064" DrawAspect="Content" ObjectID="_1688728310" r:id="rId91"/>
        </w:object>
      </w:r>
    </w:p>
    <w:p w:rsidR="002B274A" w:rsidRDefault="002B274A" w:rsidP="002B274A">
      <w:pPr>
        <w:tabs>
          <w:tab w:val="left" w:pos="0"/>
        </w:tabs>
        <w:spacing w:line="360" w:lineRule="auto"/>
        <w:jc w:val="both"/>
        <w:rPr>
          <w:i/>
          <w:sz w:val="28"/>
          <w:szCs w:val="28"/>
          <w:lang w:val="az-Latn-AZ"/>
        </w:rPr>
      </w:pPr>
    </w:p>
    <w:p w:rsidR="002B274A" w:rsidRDefault="002B274A" w:rsidP="002B274A">
      <w:pPr>
        <w:tabs>
          <w:tab w:val="left" w:pos="0"/>
        </w:tabs>
        <w:spacing w:line="360" w:lineRule="auto"/>
        <w:jc w:val="both"/>
        <w:rPr>
          <w:i/>
          <w:sz w:val="28"/>
          <w:szCs w:val="28"/>
          <w:lang w:val="az-Latn-AZ"/>
        </w:rPr>
      </w:pPr>
    </w:p>
    <w:p w:rsidR="002B274A" w:rsidRDefault="002B274A" w:rsidP="002B274A">
      <w:pPr>
        <w:tabs>
          <w:tab w:val="left" w:pos="0"/>
        </w:tabs>
        <w:spacing w:line="360" w:lineRule="auto"/>
        <w:jc w:val="both"/>
        <w:rPr>
          <w:i/>
          <w:sz w:val="28"/>
          <w:szCs w:val="28"/>
          <w:lang w:val="az-Latn-AZ"/>
        </w:rPr>
      </w:pPr>
      <w:r>
        <w:rPr>
          <w:i/>
          <w:sz w:val="28"/>
          <w:szCs w:val="28"/>
          <w:lang w:val="az-Latn-AZ"/>
        </w:rPr>
        <w:t xml:space="preserve">                   </w:t>
      </w:r>
      <w:r w:rsidRPr="00591227">
        <w:rPr>
          <w:i/>
          <w:position w:val="-26"/>
          <w:sz w:val="28"/>
          <w:szCs w:val="28"/>
          <w:lang w:val="az-Latn-AZ"/>
        </w:rPr>
        <w:object w:dxaOrig="5760" w:dyaOrig="720">
          <v:shape id="_x0000_i1065" type="#_x0000_t75" style="width:4in;height:36pt" o:ole="">
            <v:imagedata r:id="rId92" o:title=""/>
          </v:shape>
          <o:OLEObject Type="Embed" ProgID="Equation.3" ShapeID="_x0000_i1065" DrawAspect="Content" ObjectID="_1688728311" r:id="rId93"/>
        </w:object>
      </w:r>
    </w:p>
    <w:p w:rsidR="002B274A" w:rsidRDefault="002B274A" w:rsidP="002B274A">
      <w:pPr>
        <w:tabs>
          <w:tab w:val="left" w:pos="0"/>
        </w:tabs>
        <w:spacing w:line="360" w:lineRule="auto"/>
        <w:jc w:val="both"/>
        <w:rPr>
          <w:i/>
          <w:sz w:val="28"/>
          <w:szCs w:val="28"/>
          <w:lang w:val="az-Latn-AZ"/>
        </w:rPr>
      </w:pPr>
      <w:r>
        <w:rPr>
          <w:sz w:val="28"/>
          <w:szCs w:val="28"/>
          <w:lang w:val="az-Latn-AZ"/>
        </w:rPr>
        <w:t>Bu argentim ionunun qatılığıdır.</w:t>
      </w:r>
    </w:p>
    <w:p w:rsidR="002B274A" w:rsidRDefault="002B274A" w:rsidP="002B274A">
      <w:pPr>
        <w:tabs>
          <w:tab w:val="left" w:pos="0"/>
        </w:tabs>
        <w:spacing w:line="360" w:lineRule="auto"/>
        <w:jc w:val="both"/>
        <w:rPr>
          <w:sz w:val="28"/>
          <w:szCs w:val="28"/>
          <w:lang w:val="az-Latn-AZ"/>
        </w:rPr>
      </w:pPr>
      <w:r>
        <w:rPr>
          <w:i/>
          <w:sz w:val="28"/>
          <w:szCs w:val="28"/>
          <w:lang w:val="az-Latn-AZ"/>
        </w:rPr>
        <w:t xml:space="preserve">                                     </w:t>
      </w:r>
      <w:r w:rsidRPr="001F64BB">
        <w:rPr>
          <w:i/>
          <w:position w:val="-10"/>
          <w:sz w:val="28"/>
          <w:szCs w:val="28"/>
          <w:lang w:val="az-Latn-AZ"/>
        </w:rPr>
        <w:object w:dxaOrig="3720" w:dyaOrig="360">
          <v:shape id="_x0000_i1066" type="#_x0000_t75" style="width:186pt;height:18pt" o:ole="">
            <v:imagedata r:id="rId94" o:title=""/>
          </v:shape>
          <o:OLEObject Type="Embed" ProgID="Equation.3" ShapeID="_x0000_i1066" DrawAspect="Content" ObjectID="_1688728312" r:id="rId95"/>
        </w:object>
      </w:r>
      <w:r w:rsidRPr="00703C65">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Kompleksin davamsızlıq sabitini və çətin həll olan duzun həllolma hasilini bilməklə kompleksin parçalanması və çöküntünün əmələ gəlməsi haqqında fikir yürütmək olar. Bunu konkret məsələ əsasında göstərək.</w:t>
      </w:r>
    </w:p>
    <w:p w:rsidR="002B274A" w:rsidRDefault="002B274A" w:rsidP="002B274A">
      <w:pPr>
        <w:tabs>
          <w:tab w:val="left" w:pos="0"/>
        </w:tabs>
        <w:spacing w:line="360" w:lineRule="auto"/>
        <w:jc w:val="both"/>
        <w:rPr>
          <w:sz w:val="28"/>
          <w:szCs w:val="28"/>
          <w:lang w:val="az-Latn-AZ"/>
        </w:rPr>
      </w:pPr>
      <w:r>
        <w:rPr>
          <w:sz w:val="28"/>
          <w:szCs w:val="28"/>
          <w:lang w:val="az-Latn-AZ"/>
        </w:rPr>
        <w:t xml:space="preserve">Misal.    Qatılığı   </w:t>
      </w:r>
      <w:r w:rsidRPr="00386A14">
        <w:rPr>
          <w:position w:val="-10"/>
          <w:sz w:val="28"/>
          <w:szCs w:val="28"/>
          <w:lang w:val="az-Latn-AZ"/>
        </w:rPr>
        <w:object w:dxaOrig="840" w:dyaOrig="320">
          <v:shape id="_x0000_i1067" type="#_x0000_t75" style="width:42pt;height:15.75pt" o:ole="">
            <v:imagedata r:id="rId96" o:title=""/>
          </v:shape>
          <o:OLEObject Type="Embed" ProgID="Equation.3" ShapeID="_x0000_i1067" DrawAspect="Content" ObjectID="_1688728313" r:id="rId97"/>
        </w:object>
      </w:r>
      <w:r>
        <w:rPr>
          <w:sz w:val="28"/>
          <w:szCs w:val="28"/>
          <w:lang w:val="az-Latn-AZ"/>
        </w:rPr>
        <w:t xml:space="preserve"> həcmi   </w:t>
      </w:r>
      <w:r w:rsidRPr="00386A14">
        <w:rPr>
          <w:position w:val="-10"/>
          <w:sz w:val="28"/>
          <w:szCs w:val="28"/>
          <w:lang w:val="az-Latn-AZ"/>
        </w:rPr>
        <w:object w:dxaOrig="440" w:dyaOrig="320">
          <v:shape id="_x0000_i1068" type="#_x0000_t75" style="width:21.75pt;height:15.75pt" o:ole="">
            <v:imagedata r:id="rId98" o:title=""/>
          </v:shape>
          <o:OLEObject Type="Embed" ProgID="Equation.3" ShapeID="_x0000_i1068" DrawAspect="Content" ObjectID="_1688728314" r:id="rId99"/>
        </w:object>
      </w:r>
      <w:r>
        <w:rPr>
          <w:sz w:val="28"/>
          <w:szCs w:val="28"/>
          <w:lang w:val="az-Latn-AZ"/>
        </w:rPr>
        <w:t xml:space="preserve">   olan </w:t>
      </w:r>
      <w:r w:rsidRPr="00386A14">
        <w:rPr>
          <w:position w:val="-10"/>
          <w:sz w:val="28"/>
          <w:szCs w:val="28"/>
          <w:lang w:val="az-Latn-AZ"/>
        </w:rPr>
        <w:object w:dxaOrig="1340" w:dyaOrig="340">
          <v:shape id="_x0000_i1069" type="#_x0000_t75" style="width:66.75pt;height:17.25pt" o:ole="">
            <v:imagedata r:id="rId100" o:title=""/>
          </v:shape>
          <o:OLEObject Type="Embed" ProgID="Equation.3" ShapeID="_x0000_i1069" DrawAspect="Content" ObjectID="_1688728315" r:id="rId101"/>
        </w:object>
      </w:r>
      <w:r>
        <w:rPr>
          <w:sz w:val="28"/>
          <w:szCs w:val="28"/>
          <w:lang w:val="az-Latn-AZ"/>
        </w:rPr>
        <w:t xml:space="preserve">   kompleksinin üzərinə              </w:t>
      </w:r>
    </w:p>
    <w:p w:rsidR="002B274A" w:rsidRPr="004808C1" w:rsidRDefault="002B274A" w:rsidP="002B274A">
      <w:pPr>
        <w:tabs>
          <w:tab w:val="left" w:pos="0"/>
        </w:tabs>
        <w:spacing w:line="360" w:lineRule="auto"/>
        <w:jc w:val="both"/>
        <w:rPr>
          <w:sz w:val="28"/>
          <w:szCs w:val="28"/>
          <w:lang w:val="az-Latn-AZ"/>
        </w:rPr>
      </w:pPr>
      <w:r w:rsidRPr="00386A14">
        <w:rPr>
          <w:i/>
          <w:sz w:val="28"/>
          <w:szCs w:val="28"/>
          <w:lang w:val="az-Latn-AZ"/>
        </w:rPr>
        <w:t xml:space="preserve">0,01 mol  </w:t>
      </w:r>
      <w:r>
        <w:rPr>
          <w:sz w:val="28"/>
          <w:szCs w:val="28"/>
          <w:lang w:val="az-Latn-AZ"/>
        </w:rPr>
        <w:t xml:space="preserve">həcmi </w:t>
      </w:r>
      <w:r w:rsidRPr="00386A14">
        <w:rPr>
          <w:i/>
          <w:sz w:val="28"/>
          <w:szCs w:val="28"/>
          <w:lang w:val="az-Latn-AZ"/>
        </w:rPr>
        <w:t xml:space="preserve"> 0,5 l </w:t>
      </w:r>
      <w:r>
        <w:rPr>
          <w:sz w:val="28"/>
          <w:szCs w:val="28"/>
          <w:lang w:val="az-Latn-AZ"/>
        </w:rPr>
        <w:t>olan KI məhlulu əlavə edilərsə, bu kompleks parçalanarmı</w:t>
      </w:r>
    </w:p>
    <w:p w:rsidR="002B274A" w:rsidRDefault="002B274A" w:rsidP="002B274A">
      <w:pPr>
        <w:tabs>
          <w:tab w:val="left" w:pos="0"/>
        </w:tabs>
        <w:spacing w:line="360" w:lineRule="auto"/>
        <w:jc w:val="both"/>
        <w:rPr>
          <w:sz w:val="28"/>
          <w:szCs w:val="28"/>
          <w:lang w:val="az-Latn-AZ"/>
        </w:rPr>
      </w:pPr>
      <w:r>
        <w:rPr>
          <w:sz w:val="28"/>
          <w:szCs w:val="28"/>
          <w:lang w:val="az-Latn-AZ"/>
        </w:rPr>
        <w:t xml:space="preserve">və AgI  çöküntüsü əmələ gələrmi? </w: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ab/>
        <w:t xml:space="preserve">Bu məhlulları bir-birinə qarışdırdıqda həcm  1 l olar.  Deməli həcm iki dəfə artır. Ona görə başlanğıc maddələrin qatılığı iki dəfə azalır.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Onda,                   </w:t>
      </w:r>
      <w:r w:rsidRPr="00151295">
        <w:rPr>
          <w:position w:val="-24"/>
          <w:sz w:val="28"/>
          <w:szCs w:val="28"/>
          <w:lang w:val="az-Latn-AZ"/>
        </w:rPr>
        <w:object w:dxaOrig="2860" w:dyaOrig="620">
          <v:shape id="_x0000_i1070" type="#_x0000_t75" style="width:143.25pt;height:30.75pt" o:ole="">
            <v:imagedata r:id="rId102" o:title=""/>
          </v:shape>
          <o:OLEObject Type="Embed" ProgID="Equation.3" ShapeID="_x0000_i1070" DrawAspect="Content" ObjectID="_1688728316" r:id="rId103"/>
        </w:object>
      </w:r>
      <w:r>
        <w:rPr>
          <w:sz w:val="28"/>
          <w:szCs w:val="28"/>
          <w:lang w:val="az-Latn-AZ"/>
        </w:rPr>
        <w:t xml:space="preserve"> olur.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92530C">
        <w:rPr>
          <w:position w:val="-10"/>
          <w:sz w:val="28"/>
          <w:szCs w:val="28"/>
          <w:lang w:val="az-Latn-AZ"/>
        </w:rPr>
        <w:object w:dxaOrig="5140" w:dyaOrig="380">
          <v:shape id="_x0000_i1071" type="#_x0000_t75" style="width:257.25pt;height:18.75pt" o:ole="">
            <v:imagedata r:id="rId104" o:title=""/>
          </v:shape>
          <o:OLEObject Type="Embed" ProgID="Equation.3" ShapeID="_x0000_i1071" DrawAspect="Content" ObjectID="_1688728317" r:id="rId105"/>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Kompleksin davamsızlıq sabiti </w:t>
      </w:r>
      <w:r w:rsidRPr="0092530C">
        <w:rPr>
          <w:position w:val="-32"/>
          <w:sz w:val="28"/>
          <w:szCs w:val="28"/>
          <w:lang w:val="az-Latn-AZ"/>
        </w:rPr>
        <w:object w:dxaOrig="2900" w:dyaOrig="780">
          <v:shape id="_x0000_i1072" type="#_x0000_t75" style="width:144.75pt;height:39pt" o:ole="">
            <v:imagedata r:id="rId106" o:title=""/>
          </v:shape>
          <o:OLEObject Type="Embed" ProgID="Equation.3" ShapeID="_x0000_i1072" DrawAspect="Content" ObjectID="_1688728318" r:id="rId107"/>
        </w:object>
      </w:r>
      <w:r w:rsidRPr="00F677FC">
        <w:rPr>
          <w:sz w:val="28"/>
          <w:szCs w:val="28"/>
          <w:lang w:val="az-Latn-AZ"/>
        </w:rPr>
        <w:t xml:space="preserve"> </w:t>
      </w:r>
      <w:r>
        <w:rPr>
          <w:sz w:val="28"/>
          <w:szCs w:val="28"/>
          <w:lang w:val="az-Latn-AZ"/>
        </w:rPr>
        <w:t xml:space="preserve">  olduğunu  bilərək hesablaya bilərik.          </w:t>
      </w:r>
      <w:r w:rsidRPr="0092530C">
        <w:rPr>
          <w:position w:val="-10"/>
          <w:sz w:val="28"/>
          <w:szCs w:val="28"/>
          <w:lang w:val="az-Latn-AZ"/>
        </w:rPr>
        <w:object w:dxaOrig="980" w:dyaOrig="360">
          <v:shape id="_x0000_i1073" type="#_x0000_t75" style="width:48.75pt;height:18pt" o:ole="">
            <v:imagedata r:id="rId108" o:title=""/>
          </v:shape>
          <o:OLEObject Type="Embed" ProgID="Equation.3" ShapeID="_x0000_i1073" DrawAspect="Content" ObjectID="_1688728319" r:id="rId109"/>
        </w:object>
      </w:r>
      <w:r>
        <w:rPr>
          <w:sz w:val="28"/>
          <w:szCs w:val="28"/>
          <w:lang w:val="az-Latn-AZ"/>
        </w:rPr>
        <w:t xml:space="preserve">,  </w:t>
      </w:r>
      <w:r w:rsidRPr="0092530C">
        <w:rPr>
          <w:position w:val="-10"/>
          <w:sz w:val="28"/>
          <w:szCs w:val="28"/>
          <w:lang w:val="az-Latn-AZ"/>
        </w:rPr>
        <w:object w:dxaOrig="1140" w:dyaOrig="360">
          <v:shape id="_x0000_i1074" type="#_x0000_t75" style="width:57pt;height:18pt" o:ole="">
            <v:imagedata r:id="rId110" o:title=""/>
          </v:shape>
          <o:OLEObject Type="Embed" ProgID="Equation.3" ShapeID="_x0000_i1074" DrawAspect="Content" ObjectID="_1688728320" r:id="rId111"/>
        </w:object>
      </w:r>
      <w:r>
        <w:rPr>
          <w:sz w:val="28"/>
          <w:szCs w:val="28"/>
          <w:lang w:val="az-Latn-AZ"/>
        </w:rPr>
        <w:t xml:space="preserve"> qəbul edərək bunları davamsızlıq sabiti düsturunda yerinə yazsaq, onda </w:t>
      </w:r>
      <w:r w:rsidRPr="0092530C">
        <w:rPr>
          <w:position w:val="-26"/>
          <w:sz w:val="28"/>
          <w:szCs w:val="28"/>
          <w:lang w:val="az-Latn-AZ"/>
        </w:rPr>
        <w:object w:dxaOrig="1620" w:dyaOrig="680">
          <v:shape id="_x0000_i1075" type="#_x0000_t75" style="width:81pt;height:33.75pt" o:ole="">
            <v:imagedata r:id="rId112" o:title=""/>
          </v:shape>
          <o:OLEObject Type="Embed" ProgID="Equation.3" ShapeID="_x0000_i1075" DrawAspect="Content" ObjectID="_1688728321" r:id="rId113"/>
        </w:object>
      </w:r>
      <w:r>
        <w:rPr>
          <w:sz w:val="28"/>
          <w:szCs w:val="28"/>
          <w:lang w:val="az-Latn-AZ"/>
        </w:rPr>
        <w:t xml:space="preserve">buradan   </w:t>
      </w:r>
      <w:r w:rsidRPr="0092530C">
        <w:rPr>
          <w:position w:val="-6"/>
          <w:sz w:val="28"/>
          <w:szCs w:val="28"/>
          <w:lang w:val="az-Latn-AZ"/>
        </w:rPr>
        <w:object w:dxaOrig="1380" w:dyaOrig="320">
          <v:shape id="_x0000_i1076" type="#_x0000_t75" style="width:69pt;height:15.75pt" o:ole="">
            <v:imagedata r:id="rId114" o:title=""/>
          </v:shape>
          <o:OLEObject Type="Embed" ProgID="Equation.3" ShapeID="_x0000_i1076" DrawAspect="Content" ObjectID="_1688728322" r:id="rId115"/>
        </w:object>
      </w: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92530C">
        <w:rPr>
          <w:position w:val="-10"/>
          <w:sz w:val="28"/>
          <w:szCs w:val="28"/>
          <w:lang w:val="az-Latn-AZ"/>
        </w:rPr>
        <w:object w:dxaOrig="1500" w:dyaOrig="360">
          <v:shape id="_x0000_i1077" type="#_x0000_t75" style="width:75pt;height:18pt" o:ole="">
            <v:imagedata r:id="rId116" o:title=""/>
          </v:shape>
          <o:OLEObject Type="Embed" ProgID="Equation.3" ShapeID="_x0000_i1077" DrawAspect="Content" ObjectID="_1688728323" r:id="rId117"/>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92530C">
        <w:rPr>
          <w:position w:val="-12"/>
          <w:sz w:val="28"/>
          <w:szCs w:val="28"/>
          <w:lang w:val="az-Latn-AZ"/>
        </w:rPr>
        <w:object w:dxaOrig="2760" w:dyaOrig="440">
          <v:shape id="_x0000_i1078" type="#_x0000_t75" style="width:138pt;height:21.75pt" o:ole="">
            <v:imagedata r:id="rId118" o:title=""/>
          </v:shape>
          <o:OLEObject Type="Embed" ProgID="Equation.3" ShapeID="_x0000_i1078" DrawAspect="Content" ObjectID="_1688728324" r:id="rId119"/>
        </w:object>
      </w:r>
    </w:p>
    <w:p w:rsidR="002B274A" w:rsidRDefault="002B274A" w:rsidP="002B274A">
      <w:pPr>
        <w:tabs>
          <w:tab w:val="left" w:pos="0"/>
        </w:tabs>
        <w:spacing w:line="360" w:lineRule="auto"/>
        <w:jc w:val="both"/>
        <w:rPr>
          <w:sz w:val="28"/>
          <w:szCs w:val="28"/>
          <w:lang w:val="az-Latn-AZ"/>
        </w:rPr>
      </w:pPr>
      <w:r>
        <w:rPr>
          <w:sz w:val="28"/>
          <w:szCs w:val="28"/>
          <w:lang w:val="az-Latn-AZ"/>
        </w:rPr>
        <w:t>Deməli  gümüş ionunun qatılığı 1,08 ∙ 10</w:t>
      </w:r>
      <w:r>
        <w:rPr>
          <w:sz w:val="28"/>
          <w:szCs w:val="28"/>
          <w:vertAlign w:val="superscript"/>
          <w:lang w:val="az-Latn-AZ"/>
        </w:rPr>
        <w:t>-8</w:t>
      </w:r>
      <w:r>
        <w:rPr>
          <w:sz w:val="28"/>
          <w:szCs w:val="28"/>
          <w:lang w:val="az-Latn-AZ"/>
        </w:rPr>
        <w:t xml:space="preserve"> mol/l olur.</w: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 xml:space="preserve">Əgər AgI əmələ gələrsə, </w:t>
      </w:r>
      <w:r w:rsidRPr="00A12960">
        <w:rPr>
          <w:position w:val="-14"/>
          <w:sz w:val="28"/>
          <w:szCs w:val="28"/>
          <w:lang w:val="az-Latn-AZ"/>
        </w:rPr>
        <w:object w:dxaOrig="4700" w:dyaOrig="400">
          <v:shape id="_x0000_i1079" type="#_x0000_t75" style="width:234.75pt;height:20.25pt" o:ole="">
            <v:imagedata r:id="rId120" o:title=""/>
          </v:shape>
          <o:OLEObject Type="Embed" ProgID="Equation.3" ShapeID="_x0000_i1079" DrawAspect="Content" ObjectID="_1688728325" r:id="rId121"/>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Bu ədəd AgI çöküntüsünün həllolma hasilinin </w:t>
      </w:r>
      <w:r w:rsidRPr="00A12960">
        <w:rPr>
          <w:position w:val="-14"/>
          <w:sz w:val="28"/>
          <w:szCs w:val="28"/>
          <w:lang w:val="az-Latn-AZ"/>
        </w:rPr>
        <w:object w:dxaOrig="1480" w:dyaOrig="400">
          <v:shape id="_x0000_i1080" type="#_x0000_t75" style="width:74.25pt;height:20.25pt" o:ole="">
            <v:imagedata r:id="rId122" o:title=""/>
          </v:shape>
          <o:OLEObject Type="Embed" ProgID="Equation.3" ShapeID="_x0000_i1080" DrawAspect="Content" ObjectID="_1688728326" r:id="rId123"/>
        </w:object>
      </w:r>
      <w:r>
        <w:rPr>
          <w:sz w:val="28"/>
          <w:szCs w:val="28"/>
          <w:lang w:val="az-Latn-AZ"/>
        </w:rPr>
        <w:t xml:space="preserve"> ədədi qiymətindən böyük olduğundan çöküntü əmələ gəlir və kompleks dağılır.</w:t>
      </w:r>
    </w:p>
    <w:p w:rsidR="002B274A" w:rsidRDefault="002B274A" w:rsidP="002B274A">
      <w:pPr>
        <w:tabs>
          <w:tab w:val="left" w:pos="0"/>
        </w:tabs>
        <w:spacing w:line="360" w:lineRule="auto"/>
        <w:jc w:val="both"/>
        <w:rPr>
          <w:sz w:val="28"/>
          <w:szCs w:val="28"/>
          <w:lang w:val="az-Latn-AZ"/>
        </w:rPr>
      </w:pPr>
      <w:r>
        <w:rPr>
          <w:sz w:val="28"/>
          <w:szCs w:val="28"/>
          <w:lang w:val="az-Latn-AZ"/>
        </w:rPr>
        <w:t>Davamsızlıq sabiti əsasında kompleksəmələgəlmə reaksiyanın istiqamətini də müəyyən etmək olar.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Adətən kompleksəmələgəlmə reaksiyasının istiqaməti o vaxt təyin edilir ki, mühitdə rəqib kompleksəmələgəlmə reaksiyasının imkanı mövcuddur. Bu  o halda ola bilər ki, mühitdə bir kompleksəmələgətirici,iki və  daha çox liqand və əksinə, bir liqand və ikidən  çox  kompleksəmələgətirici olsun. Belə olduqda bir neçə kompleksəmələgəlmə reaksiya  baş verir. Burada əsas məsələ hansı reaksiyanın üstünlük təşkil etdiyini müəyyən etməkdir.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Analitik göstəriciyə görə reaksiyanın istiqaməti ya zəif elektrolit, ya da həllolma hasili daha böyük olan  birləşmə alınması istiqamətində gedir. </w: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 xml:space="preserve">Məs: Mühitdə    </w:t>
      </w:r>
      <w:r w:rsidRPr="00A12960">
        <w:rPr>
          <w:position w:val="-6"/>
          <w:sz w:val="28"/>
          <w:szCs w:val="28"/>
          <w:lang w:val="az-Latn-AZ"/>
        </w:rPr>
        <w:object w:dxaOrig="540" w:dyaOrig="320">
          <v:shape id="_x0000_i1081" type="#_x0000_t75" style="width:27pt;height:15.75pt" o:ole="">
            <v:imagedata r:id="rId124" o:title=""/>
          </v:shape>
          <o:OLEObject Type="Embed" ProgID="Equation.3" ShapeID="_x0000_i1081" DrawAspect="Content" ObjectID="_1688728327" r:id="rId125"/>
        </w:object>
      </w:r>
      <w:r>
        <w:rPr>
          <w:sz w:val="28"/>
          <w:szCs w:val="28"/>
          <w:lang w:val="az-Latn-AZ"/>
        </w:rPr>
        <w:t xml:space="preserve"> ,  </w:t>
      </w:r>
      <w:r w:rsidRPr="00A12960">
        <w:rPr>
          <w:position w:val="-6"/>
          <w:sz w:val="28"/>
          <w:szCs w:val="28"/>
          <w:lang w:val="az-Latn-AZ"/>
        </w:rPr>
        <w:object w:dxaOrig="560" w:dyaOrig="320">
          <v:shape id="_x0000_i1082" type="#_x0000_t75" style="width:27.75pt;height:15.75pt" o:ole="">
            <v:imagedata r:id="rId126" o:title=""/>
          </v:shape>
          <o:OLEObject Type="Embed" ProgID="Equation.3" ShapeID="_x0000_i1082" DrawAspect="Content" ObjectID="_1688728328" r:id="rId127"/>
        </w:object>
      </w:r>
      <w:r>
        <w:rPr>
          <w:sz w:val="28"/>
          <w:szCs w:val="28"/>
          <w:lang w:val="az-Latn-AZ"/>
        </w:rPr>
        <w:t xml:space="preserve"> ionları və liqand olaraq </w:t>
      </w:r>
      <w:r w:rsidRPr="00A12960">
        <w:rPr>
          <w:position w:val="-12"/>
          <w:sz w:val="28"/>
          <w:szCs w:val="28"/>
          <w:lang w:val="az-Latn-AZ"/>
        </w:rPr>
        <w:object w:dxaOrig="520" w:dyaOrig="360">
          <v:shape id="_x0000_i1083" type="#_x0000_t75" style="width:26.25pt;height:18pt" o:ole="">
            <v:imagedata r:id="rId128" o:title=""/>
          </v:shape>
          <o:OLEObject Type="Embed" ProgID="Equation.3" ShapeID="_x0000_i1083" DrawAspect="Content" ObjectID="_1688728329" r:id="rId129"/>
        </w:object>
      </w:r>
      <w:r>
        <w:rPr>
          <w:sz w:val="28"/>
          <w:szCs w:val="28"/>
          <w:lang w:val="az-Latn-AZ"/>
        </w:rPr>
        <w:t xml:space="preserve"> var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Onda mis və kadmium ionlarının kompleks birləşmələri əmələ gəlir.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12960">
        <w:rPr>
          <w:position w:val="-12"/>
          <w:sz w:val="28"/>
          <w:szCs w:val="28"/>
          <w:lang w:val="az-Latn-AZ"/>
        </w:rPr>
        <w:object w:dxaOrig="3100" w:dyaOrig="400">
          <v:shape id="_x0000_i1084" type="#_x0000_t75" style="width:155.25pt;height:20.25pt" o:ole="">
            <v:imagedata r:id="rId130" o:title=""/>
          </v:shape>
          <o:OLEObject Type="Embed" ProgID="Equation.3" ShapeID="_x0000_i1084" DrawAspect="Content" ObjectID="_1688728330" r:id="rId131"/>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12960">
        <w:rPr>
          <w:position w:val="-12"/>
          <w:sz w:val="28"/>
          <w:szCs w:val="28"/>
          <w:lang w:val="az-Latn-AZ"/>
        </w:rPr>
        <w:object w:dxaOrig="3140" w:dyaOrig="400">
          <v:shape id="_x0000_i1085" type="#_x0000_t75" style="width:156.75pt;height:20.25pt" o:ole="">
            <v:imagedata r:id="rId132" o:title=""/>
          </v:shape>
          <o:OLEObject Type="Embed" ProgID="Equation.3" ShapeID="_x0000_i1085" DrawAspect="Content" ObjectID="_1688728331" r:id="rId133"/>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Bu reaksiyalar üçün davamlılıq sabiti     </w:t>
      </w:r>
      <w:r w:rsidRPr="00A12960">
        <w:rPr>
          <w:position w:val="-30"/>
          <w:sz w:val="28"/>
          <w:szCs w:val="28"/>
          <w:lang w:val="az-Latn-AZ"/>
        </w:rPr>
        <w:object w:dxaOrig="2000" w:dyaOrig="680">
          <v:shape id="_x0000_i1086" type="#_x0000_t75" style="width:99.75pt;height:33.75pt" o:ole="">
            <v:imagedata r:id="rId134" o:title=""/>
          </v:shape>
          <o:OLEObject Type="Embed" ProgID="Equation.3" ShapeID="_x0000_i1086" DrawAspect="Content" ObjectID="_1688728332" r:id="rId135"/>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12960">
        <w:rPr>
          <w:position w:val="-30"/>
          <w:sz w:val="28"/>
          <w:szCs w:val="28"/>
          <w:lang w:val="az-Latn-AZ"/>
        </w:rPr>
        <w:object w:dxaOrig="2040" w:dyaOrig="680">
          <v:shape id="_x0000_i1087" type="#_x0000_t75" style="width:102pt;height:33.75pt" o:ole="">
            <v:imagedata r:id="rId136" o:title=""/>
          </v:shape>
          <o:OLEObject Type="Embed" ProgID="Equation.3" ShapeID="_x0000_i1087" DrawAspect="Content" ObjectID="_1688728333" r:id="rId137"/>
        </w:object>
      </w: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Buradan görünür ki,  mis ionunun əmələ gətirdiyi kompleksin davamlılığı kadmium ionunun əmələ gətirdiyi kompleksin davamlılığından 10</w:t>
      </w:r>
      <w:r>
        <w:rPr>
          <w:sz w:val="28"/>
          <w:szCs w:val="28"/>
          <w:vertAlign w:val="superscript"/>
          <w:lang w:val="az-Latn-AZ"/>
        </w:rPr>
        <w:t>7</w:t>
      </w:r>
      <w:r>
        <w:rPr>
          <w:sz w:val="28"/>
          <w:szCs w:val="28"/>
          <w:lang w:val="az-Latn-AZ"/>
        </w:rPr>
        <w:t xml:space="preserve"> dəfə çoxdur..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Yəni  </w:t>
      </w:r>
      <w:r w:rsidRPr="00350FE9">
        <w:rPr>
          <w:position w:val="-10"/>
          <w:sz w:val="28"/>
          <w:szCs w:val="28"/>
          <w:lang w:val="az-Latn-AZ"/>
        </w:rPr>
        <w:object w:dxaOrig="1500" w:dyaOrig="360">
          <v:shape id="_x0000_i1088" type="#_x0000_t75" style="width:75pt;height:18pt" o:ole="">
            <v:imagedata r:id="rId138" o:title=""/>
          </v:shape>
          <o:OLEObject Type="Embed" ProgID="Equation.3" ShapeID="_x0000_i1088" DrawAspect="Content" ObjectID="_1688728334" r:id="rId139"/>
        </w:object>
      </w:r>
      <w:r>
        <w:rPr>
          <w:sz w:val="28"/>
          <w:szCs w:val="28"/>
          <w:lang w:val="az-Latn-AZ"/>
        </w:rPr>
        <w:t xml:space="preserve">.   Ona görə də reaksiya  mis  kompleksinin alınması istiqamətində  gedir. Bu qayda ilə çətin həll olan elektrolitlərin (kompleks   birləşmə şəklində) həll olub-olmamasını müəyyən etmək olar.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350FE9">
        <w:rPr>
          <w:position w:val="-12"/>
          <w:sz w:val="28"/>
          <w:szCs w:val="28"/>
          <w:lang w:val="az-Latn-AZ"/>
        </w:rPr>
        <w:object w:dxaOrig="3200" w:dyaOrig="360">
          <v:shape id="_x0000_i1089" type="#_x0000_t75" style="width:159.75pt;height:18pt" o:ole="">
            <v:imagedata r:id="rId140" o:title=""/>
          </v:shape>
          <o:OLEObject Type="Embed" ProgID="Equation.3" ShapeID="_x0000_i1089" DrawAspect="Content" ObjectID="_1688728335" r:id="rId141"/>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1. Təcrübə yolu ilə (yəni sınaq şüşəsinə tökməklə) </w: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2. Analitik qayda: 2 reaksiya gedir.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I hal </w:t>
      </w:r>
      <w:r w:rsidRPr="00964089">
        <w:rPr>
          <w:position w:val="-10"/>
          <w:sz w:val="28"/>
          <w:szCs w:val="28"/>
          <w:lang w:val="az-Latn-AZ"/>
        </w:rPr>
        <w:object w:dxaOrig="1939" w:dyaOrig="360">
          <v:shape id="_x0000_i1090" type="#_x0000_t75" style="width:96.75pt;height:18pt" o:ole="">
            <v:imagedata r:id="rId142" o:title=""/>
          </v:shape>
          <o:OLEObject Type="Embed" ProgID="Equation.3" ShapeID="_x0000_i1090" DrawAspect="Content" ObjectID="_1688728336" r:id="rId143"/>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II hal </w:t>
      </w:r>
      <w:r w:rsidRPr="00964089">
        <w:rPr>
          <w:position w:val="-12"/>
          <w:sz w:val="28"/>
          <w:szCs w:val="28"/>
          <w:lang w:val="az-Latn-AZ"/>
        </w:rPr>
        <w:object w:dxaOrig="2980" w:dyaOrig="400">
          <v:shape id="_x0000_i1091" type="#_x0000_t75" style="width:149.25pt;height:20.25pt" o:ole="">
            <v:imagedata r:id="rId144" o:title=""/>
          </v:shape>
          <o:OLEObject Type="Embed" ProgID="Equation.3" ShapeID="_x0000_i1091" DrawAspect="Content" ObjectID="_1688728337" r:id="rId145"/>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I hal üçün tarazlıq sabiti  </w:t>
      </w:r>
      <w:r w:rsidRPr="00964089">
        <w:rPr>
          <w:position w:val="-30"/>
          <w:sz w:val="28"/>
          <w:szCs w:val="28"/>
          <w:lang w:val="az-Latn-AZ"/>
        </w:rPr>
        <w:object w:dxaOrig="3680" w:dyaOrig="720">
          <v:shape id="_x0000_i1092" type="#_x0000_t75" style="width:183.75pt;height:36pt" o:ole="">
            <v:imagedata r:id="rId146" o:title=""/>
          </v:shape>
          <o:OLEObject Type="Embed" ProgID="Equation.3" ShapeID="_x0000_i1092" DrawAspect="Content" ObjectID="_1688728338" r:id="rId147"/>
        </w:object>
      </w: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II hal üçün davamlılıq sabiti  </w:t>
      </w:r>
      <w:r w:rsidRPr="00964089">
        <w:rPr>
          <w:position w:val="-32"/>
          <w:sz w:val="28"/>
          <w:szCs w:val="28"/>
          <w:lang w:val="az-Latn-AZ"/>
        </w:rPr>
        <w:object w:dxaOrig="2340" w:dyaOrig="740">
          <v:shape id="_x0000_i1093" type="#_x0000_t75" style="width:117pt;height:36.75pt" o:ole="">
            <v:imagedata r:id="rId148" o:title=""/>
          </v:shape>
          <o:OLEObject Type="Embed" ProgID="Equation.3" ShapeID="_x0000_i1093" DrawAspect="Content" ObjectID="_1688728339" r:id="rId149"/>
        </w:object>
      </w:r>
      <w:r>
        <w:rPr>
          <w:sz w:val="28"/>
          <w:szCs w:val="28"/>
          <w:lang w:val="az-Latn-AZ"/>
        </w:rPr>
        <w:t xml:space="preserve"> 6,8 ∙10</w:t>
      </w:r>
      <w:r>
        <w:rPr>
          <w:sz w:val="28"/>
          <w:szCs w:val="28"/>
          <w:vertAlign w:val="superscript"/>
          <w:lang w:val="az-Latn-AZ"/>
        </w:rPr>
        <w:t>-8</w:t>
      </w:r>
      <w:r>
        <w:rPr>
          <w:sz w:val="28"/>
          <w:szCs w:val="28"/>
          <w:lang w:val="az-Latn-AZ"/>
        </w:rPr>
        <w:t xml:space="preserve"> (cədvəldən götürülür)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Buradan                      </w:t>
      </w:r>
      <w:r w:rsidRPr="00964089">
        <w:rPr>
          <w:position w:val="-32"/>
          <w:sz w:val="28"/>
          <w:szCs w:val="28"/>
          <w:lang w:val="az-Latn-AZ"/>
        </w:rPr>
        <w:object w:dxaOrig="9120" w:dyaOrig="740">
          <v:shape id="_x0000_i1094" type="#_x0000_t75" style="width:456pt;height:36.75pt" o:ole="">
            <v:imagedata r:id="rId150" o:title=""/>
          </v:shape>
          <o:OLEObject Type="Embed" ProgID="Equation.3" ShapeID="_x0000_i1094" DrawAspect="Content" ObjectID="_1688728340" r:id="rId151"/>
        </w:object>
      </w:r>
    </w:p>
    <w:p w:rsidR="002B274A" w:rsidRDefault="002B274A" w:rsidP="002B274A">
      <w:pPr>
        <w:tabs>
          <w:tab w:val="left" w:pos="0"/>
        </w:tabs>
        <w:spacing w:line="360" w:lineRule="auto"/>
        <w:jc w:val="both"/>
        <w:rPr>
          <w:sz w:val="28"/>
          <w:szCs w:val="28"/>
          <w:lang w:val="az-Latn-AZ"/>
        </w:rPr>
      </w:pPr>
      <w:r>
        <w:rPr>
          <w:sz w:val="28"/>
          <w:szCs w:val="28"/>
          <w:lang w:val="az-Latn-AZ"/>
        </w:rPr>
        <w:t>olduğundan reaksiya getmir. Yəni 10</w:t>
      </w:r>
      <w:r>
        <w:rPr>
          <w:sz w:val="28"/>
          <w:szCs w:val="28"/>
          <w:vertAlign w:val="superscript"/>
          <w:lang w:val="az-Latn-AZ"/>
        </w:rPr>
        <w:t xml:space="preserve">-4 </w:t>
      </w:r>
      <w:r>
        <w:rPr>
          <w:sz w:val="28"/>
          <w:szCs w:val="28"/>
          <w:lang w:val="az-Latn-AZ"/>
        </w:rPr>
        <w:t xml:space="preserve">-lə 1 arasında olduğuna görə reaktivin  artıq  miqdarını əlavə etməklə, AgCl  həll olması baş verir. </w:t>
      </w:r>
    </w:p>
    <w:p w:rsidR="002B274A" w:rsidRDefault="002B274A" w:rsidP="002B274A">
      <w:pPr>
        <w:tabs>
          <w:tab w:val="left" w:pos="0"/>
        </w:tabs>
        <w:spacing w:line="360" w:lineRule="auto"/>
        <w:jc w:val="both"/>
        <w:rPr>
          <w:sz w:val="28"/>
          <w:szCs w:val="28"/>
          <w:lang w:val="az-Latn-AZ"/>
        </w:rPr>
      </w:pPr>
      <w:r>
        <w:rPr>
          <w:sz w:val="28"/>
          <w:szCs w:val="28"/>
          <w:lang w:val="az-Latn-AZ"/>
        </w:rPr>
        <w:tab/>
        <w:t xml:space="preserve">Kompleks birləşmənin əmələ gəlməsinə təsir edən əsas amillərdən biri pH-dır.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pH-ın kompleksəmələgəlmə reaksiyasına təsiri liqandın dissosiasiya qabiliyyətinə göstərdiyi təsirlə izah olunur. Liqand məhlulda iki formada olur. </w:t>
      </w: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 xml:space="preserve">                                     </w:t>
      </w:r>
      <w:r w:rsidRPr="0035055F">
        <w:rPr>
          <w:position w:val="-6"/>
          <w:sz w:val="28"/>
          <w:szCs w:val="28"/>
          <w:lang w:val="az-Latn-AZ"/>
        </w:rPr>
        <w:object w:dxaOrig="1560" w:dyaOrig="320">
          <v:shape id="_x0000_i1095" type="#_x0000_t75" style="width:78pt;height:15.75pt" o:ole="">
            <v:imagedata r:id="rId152" o:title=""/>
          </v:shape>
          <o:OLEObject Type="Embed" ProgID="Equation.3" ShapeID="_x0000_i1095" DrawAspect="Content" ObjectID="_1688728341" r:id="rId153"/>
        </w:object>
      </w:r>
    </w:p>
    <w:p w:rsidR="002B274A" w:rsidRPr="00013265" w:rsidRDefault="002B274A" w:rsidP="002B274A">
      <w:pPr>
        <w:tabs>
          <w:tab w:val="left" w:pos="0"/>
        </w:tabs>
        <w:spacing w:line="360" w:lineRule="auto"/>
        <w:jc w:val="both"/>
        <w:rPr>
          <w:sz w:val="28"/>
          <w:szCs w:val="28"/>
          <w:lang w:val="az-Latn-AZ"/>
        </w:rPr>
      </w:pPr>
      <w:r>
        <w:rPr>
          <w:sz w:val="28"/>
          <w:szCs w:val="28"/>
          <w:lang w:val="az-Latn-AZ"/>
        </w:rPr>
        <w:t xml:space="preserve">                         ionlaşmamış    ionlaşmış forma</w:t>
      </w:r>
    </w:p>
    <w:p w:rsidR="002B274A" w:rsidRDefault="002B274A" w:rsidP="002B274A">
      <w:pPr>
        <w:tabs>
          <w:tab w:val="left" w:pos="0"/>
        </w:tabs>
        <w:spacing w:line="360" w:lineRule="auto"/>
        <w:jc w:val="both"/>
        <w:rPr>
          <w:sz w:val="28"/>
          <w:szCs w:val="28"/>
          <w:lang w:val="az-Latn-AZ"/>
        </w:rPr>
      </w:pPr>
      <w:r>
        <w:rPr>
          <w:sz w:val="28"/>
          <w:szCs w:val="28"/>
          <w:lang w:val="az-Latn-AZ"/>
        </w:rPr>
        <w:t>Kompleksəmələgəlmə  reaksiyada yalnız ionlaşmış forma əsas götürülür.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İonlaşmış formanın  qatılığı  liqandın dissosiasiya prosesi ilə müəyyən olunur və həmişə bu qatılıq </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03F3F">
        <w:rPr>
          <w:position w:val="-12"/>
          <w:sz w:val="28"/>
          <w:szCs w:val="28"/>
          <w:lang w:val="az-Latn-AZ"/>
        </w:rPr>
        <w:object w:dxaOrig="760" w:dyaOrig="360">
          <v:shape id="_x0000_i1096" type="#_x0000_t75" style="width:38.25pt;height:18pt" o:ole="">
            <v:imagedata r:id="rId154" o:title=""/>
          </v:shape>
          <o:OLEObject Type="Embed" ProgID="Equation.3" ShapeID="_x0000_i1096" DrawAspect="Content" ObjectID="_1688728342" r:id="rId155"/>
        </w:object>
      </w:r>
      <w:r>
        <w:rPr>
          <w:sz w:val="28"/>
          <w:szCs w:val="28"/>
          <w:lang w:val="az-Latn-AZ"/>
        </w:rPr>
        <w:t xml:space="preserve">      </w:t>
      </w:r>
      <w:r w:rsidRPr="00A03F3F">
        <w:rPr>
          <w:position w:val="-12"/>
          <w:sz w:val="28"/>
          <w:szCs w:val="28"/>
          <w:lang w:val="az-Latn-AZ"/>
        </w:rPr>
        <w:object w:dxaOrig="1700" w:dyaOrig="380">
          <v:shape id="_x0000_i1097" type="#_x0000_t75" style="width:84.75pt;height:18.75pt" o:ole="">
            <v:imagedata r:id="rId156" o:title=""/>
          </v:shape>
          <o:OLEObject Type="Embed" ProgID="Equation.3" ShapeID="_x0000_i1097" DrawAspect="Content" ObjectID="_1688728343" r:id="rId157"/>
        </w:objec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Reaksiyada istirak edən  səmərəli miqdarı (L</w:t>
      </w:r>
      <w:r w:rsidRPr="00ED7817">
        <w:rPr>
          <w:sz w:val="28"/>
          <w:szCs w:val="28"/>
          <w:vertAlign w:val="superscript"/>
          <w:lang w:val="az-Latn-AZ"/>
        </w:rPr>
        <w:t>-</w:t>
      </w:r>
      <w:r>
        <w:rPr>
          <w:sz w:val="28"/>
          <w:szCs w:val="28"/>
          <w:lang w:val="az-Latn-AZ"/>
        </w:rPr>
        <w:t>)  tapmaq üçün dissosiasiya dərəcəsindən (α)  istifadə olunur. α-reaksiyada iştirak edən paydır.</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03F3F">
        <w:rPr>
          <w:position w:val="-30"/>
          <w:sz w:val="28"/>
          <w:szCs w:val="28"/>
          <w:lang w:val="az-Latn-AZ"/>
        </w:rPr>
        <w:object w:dxaOrig="900" w:dyaOrig="720">
          <v:shape id="_x0000_i1098" type="#_x0000_t75" style="width:45pt;height:36pt" o:ole="">
            <v:imagedata r:id="rId158" o:title=""/>
          </v:shape>
          <o:OLEObject Type="Embed" ProgID="Equation.3" ShapeID="_x0000_i1098" DrawAspect="Content" ObjectID="_1688728344" r:id="rId159"/>
        </w:object>
      </w:r>
    </w:p>
    <w:p w:rsidR="002B274A" w:rsidRDefault="002B274A" w:rsidP="002B274A">
      <w:pPr>
        <w:tabs>
          <w:tab w:val="left" w:pos="0"/>
        </w:tabs>
        <w:spacing w:line="360" w:lineRule="auto"/>
        <w:jc w:val="both"/>
        <w:rPr>
          <w:sz w:val="28"/>
          <w:szCs w:val="28"/>
          <w:lang w:val="az-Latn-AZ"/>
        </w:rPr>
      </w:pPr>
      <w:r>
        <w:rPr>
          <w:sz w:val="28"/>
          <w:szCs w:val="28"/>
          <w:lang w:val="az-Latn-AZ"/>
        </w:rPr>
        <w:t xml:space="preserve">Dissosiasiya dərəcəsi material balansı ilə liqandın ionlaşma sabiti düsturuna   əsasən təyin oluna bilər. Material balansından  göründüyü kimi </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03F3F">
        <w:rPr>
          <w:position w:val="-10"/>
          <w:sz w:val="28"/>
          <w:szCs w:val="28"/>
          <w:lang w:val="az-Latn-AZ"/>
        </w:rPr>
        <w:object w:dxaOrig="1500" w:dyaOrig="360">
          <v:shape id="_x0000_i1099" type="#_x0000_t75" style="width:75pt;height:18pt" o:ole="">
            <v:imagedata r:id="rId160" o:title=""/>
          </v:shape>
          <o:OLEObject Type="Embed" ProgID="Equation.3" ShapeID="_x0000_i1099" DrawAspect="Content" ObjectID="_1688728345" r:id="rId161"/>
        </w:object>
      </w:r>
      <w:r>
        <w:rPr>
          <w:sz w:val="28"/>
          <w:szCs w:val="28"/>
          <w:lang w:val="az-Latn-AZ"/>
        </w:rPr>
        <w:t xml:space="preserve">       (1)</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lastRenderedPageBreak/>
        <w:t xml:space="preserve">                       </w:t>
      </w:r>
      <w:r w:rsidRPr="00A03F3F">
        <w:rPr>
          <w:position w:val="-10"/>
          <w:sz w:val="28"/>
          <w:szCs w:val="28"/>
          <w:lang w:val="az-Latn-AZ"/>
        </w:rPr>
        <w:object w:dxaOrig="1440" w:dyaOrig="360">
          <v:shape id="_x0000_i1100" type="#_x0000_t75" style="width:1in;height:18pt" o:ole="">
            <v:imagedata r:id="rId162" o:title=""/>
          </v:shape>
          <o:OLEObject Type="Embed" ProgID="Equation.3" ShapeID="_x0000_i1100" DrawAspect="Content" ObjectID="_1688728346" r:id="rId163"/>
        </w:object>
      </w:r>
      <w:r>
        <w:rPr>
          <w:sz w:val="28"/>
          <w:szCs w:val="28"/>
          <w:lang w:val="az-Latn-AZ"/>
        </w:rPr>
        <w:t xml:space="preserve">    Kütlələrin təsiri qanunu tətbiq etdikdə</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03F3F">
        <w:rPr>
          <w:position w:val="-28"/>
          <w:sz w:val="28"/>
          <w:szCs w:val="28"/>
          <w:lang w:val="az-Latn-AZ"/>
        </w:rPr>
        <w:object w:dxaOrig="1380" w:dyaOrig="700">
          <v:shape id="_x0000_i1101" type="#_x0000_t75" style="width:69pt;height:35.25pt" o:ole="">
            <v:imagedata r:id="rId164" o:title=""/>
          </v:shape>
          <o:OLEObject Type="Embed" ProgID="Equation.3" ShapeID="_x0000_i1101" DrawAspect="Content" ObjectID="_1688728347" r:id="rId165"/>
        </w:object>
      </w:r>
      <w:r>
        <w:rPr>
          <w:sz w:val="28"/>
          <w:szCs w:val="28"/>
          <w:lang w:val="az-Latn-AZ"/>
        </w:rPr>
        <w:t xml:space="preserve">       </w:t>
      </w:r>
      <w:r w:rsidRPr="00A03F3F">
        <w:rPr>
          <w:position w:val="-30"/>
          <w:sz w:val="28"/>
          <w:szCs w:val="28"/>
          <w:lang w:val="az-Latn-AZ"/>
        </w:rPr>
        <w:object w:dxaOrig="1460" w:dyaOrig="680">
          <v:shape id="_x0000_i1102" type="#_x0000_t75" style="width:72.75pt;height:33.75pt" o:ole="">
            <v:imagedata r:id="rId166" o:title=""/>
          </v:shape>
          <o:OLEObject Type="Embed" ProgID="Equation.3" ShapeID="_x0000_i1102" DrawAspect="Content" ObjectID="_1688728348" r:id="rId167"/>
        </w:object>
      </w:r>
      <w:r>
        <w:rPr>
          <w:sz w:val="28"/>
          <w:szCs w:val="28"/>
          <w:lang w:val="az-Latn-AZ"/>
        </w:rPr>
        <w:t xml:space="preserve">          bunu bir düsturunda yerinə yazsaq onda </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A03F3F">
        <w:rPr>
          <w:position w:val="-30"/>
          <w:sz w:val="28"/>
          <w:szCs w:val="28"/>
          <w:lang w:val="az-Latn-AZ"/>
        </w:rPr>
        <w:object w:dxaOrig="4000" w:dyaOrig="720">
          <v:shape id="_x0000_i1103" type="#_x0000_t75" style="width:200.25pt;height:36pt" o:ole="">
            <v:imagedata r:id="rId168" o:title=""/>
          </v:shape>
          <o:OLEObject Type="Embed" ProgID="Equation.3" ShapeID="_x0000_i1103" DrawAspect="Content" ObjectID="_1688728349" r:id="rId169"/>
        </w:object>
      </w:r>
      <w:r>
        <w:rPr>
          <w:sz w:val="28"/>
          <w:szCs w:val="28"/>
          <w:lang w:val="az-Latn-AZ"/>
        </w:rPr>
        <w:t xml:space="preserve"> </w:t>
      </w:r>
    </w:p>
    <w:p w:rsidR="002B274A" w:rsidRDefault="002B274A" w:rsidP="002B274A">
      <w:pPr>
        <w:tabs>
          <w:tab w:val="left" w:pos="0"/>
        </w:tabs>
        <w:spacing w:line="360" w:lineRule="auto"/>
        <w:jc w:val="both"/>
        <w:rPr>
          <w:sz w:val="28"/>
          <w:szCs w:val="28"/>
          <w:lang w:val="az-Latn-AZ"/>
        </w:rPr>
      </w:pP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8924A3">
        <w:rPr>
          <w:position w:val="-24"/>
          <w:sz w:val="28"/>
          <w:szCs w:val="28"/>
          <w:lang w:val="az-Latn-AZ"/>
        </w:rPr>
        <w:object w:dxaOrig="880" w:dyaOrig="660">
          <v:shape id="_x0000_i1104" type="#_x0000_t75" style="width:44.25pt;height:33pt" o:ole="">
            <v:imagedata r:id="rId170" o:title=""/>
          </v:shape>
          <o:OLEObject Type="Embed" ProgID="Equation.3" ShapeID="_x0000_i1104" DrawAspect="Content" ObjectID="_1688728350" r:id="rId171"/>
        </w:object>
      </w:r>
      <w:r>
        <w:rPr>
          <w:sz w:val="28"/>
          <w:szCs w:val="28"/>
          <w:lang w:val="az-Latn-AZ"/>
        </w:rPr>
        <w:t xml:space="preserve">   düsturunda </w:t>
      </w:r>
      <w:r w:rsidRPr="00D14C07">
        <w:rPr>
          <w:position w:val="-10"/>
          <w:sz w:val="28"/>
          <w:szCs w:val="28"/>
          <w:lang w:val="az-Latn-AZ"/>
        </w:rPr>
        <w:object w:dxaOrig="440" w:dyaOrig="360">
          <v:shape id="_x0000_i1105" type="#_x0000_t75" style="width:21.75pt;height:18pt" o:ole="">
            <v:imagedata r:id="rId172" o:title=""/>
          </v:shape>
          <o:OLEObject Type="Embed" ProgID="Equation.3" ShapeID="_x0000_i1105" DrawAspect="Content" ObjectID="_1688728351" r:id="rId173"/>
        </w:object>
      </w:r>
      <w:r>
        <w:rPr>
          <w:sz w:val="28"/>
          <w:szCs w:val="28"/>
          <w:lang w:val="az-Latn-AZ"/>
        </w:rPr>
        <w:t>-in qiymətini  yerinə yazsaq</w:t>
      </w:r>
    </w:p>
    <w:p w:rsidR="002B274A" w:rsidRDefault="002B274A" w:rsidP="002B274A">
      <w:pPr>
        <w:tabs>
          <w:tab w:val="left" w:pos="0"/>
        </w:tabs>
        <w:spacing w:line="360" w:lineRule="auto"/>
        <w:jc w:val="both"/>
        <w:rPr>
          <w:sz w:val="28"/>
          <w:szCs w:val="28"/>
          <w:lang w:val="az-Latn-AZ"/>
        </w:rPr>
      </w:pPr>
      <w:r>
        <w:rPr>
          <w:sz w:val="28"/>
          <w:szCs w:val="28"/>
          <w:lang w:val="az-Latn-AZ"/>
        </w:rPr>
        <w:t xml:space="preserve">                                                 </w:t>
      </w:r>
      <w:r w:rsidRPr="00D92EC9">
        <w:rPr>
          <w:position w:val="-30"/>
          <w:sz w:val="28"/>
          <w:szCs w:val="28"/>
          <w:lang w:val="az-Latn-AZ"/>
        </w:rPr>
        <w:object w:dxaOrig="3060" w:dyaOrig="720">
          <v:shape id="_x0000_i1106" type="#_x0000_t75" style="width:153pt;height:36pt" o:ole="">
            <v:imagedata r:id="rId174" o:title=""/>
          </v:shape>
          <o:OLEObject Type="Embed" ProgID="Equation.3" ShapeID="_x0000_i1106" DrawAspect="Content" ObjectID="_1688728352" r:id="rId175"/>
        </w:object>
      </w:r>
    </w:p>
    <w:p w:rsidR="001D49F4" w:rsidRPr="002B274A" w:rsidRDefault="002B274A" w:rsidP="002B274A">
      <w:pPr>
        <w:tabs>
          <w:tab w:val="left" w:pos="0"/>
        </w:tabs>
        <w:spacing w:line="360" w:lineRule="auto"/>
        <w:jc w:val="both"/>
        <w:rPr>
          <w:sz w:val="28"/>
          <w:szCs w:val="28"/>
          <w:lang w:val="az-Latn-AZ"/>
        </w:rPr>
      </w:pPr>
      <w:r>
        <w:rPr>
          <w:sz w:val="28"/>
          <w:szCs w:val="28"/>
          <w:lang w:val="az-Latn-AZ"/>
        </w:rPr>
        <w:tab/>
        <w:t xml:space="preserve">Buradan görünür ki, liqand kompleksəmələgəlmə reaksiyasında iştirak edən maye liqandın turşuluq sabitindən </w:t>
      </w:r>
      <w:r w:rsidRPr="007F68CB">
        <w:rPr>
          <w:i/>
          <w:sz w:val="28"/>
          <w:szCs w:val="28"/>
          <w:lang w:val="az-Latn-AZ"/>
        </w:rPr>
        <w:t xml:space="preserve">(K) </w:t>
      </w:r>
      <w:r>
        <w:rPr>
          <w:sz w:val="28"/>
          <w:szCs w:val="28"/>
          <w:lang w:val="az-Latn-AZ"/>
        </w:rPr>
        <w:t>və hidrogen ionlarının qatılığından, yəni pH-dan asılıdır. pH-ın təsirini nəzərə almaq üçün davamlılıq sabitindən (β</w:t>
      </w:r>
      <w:r>
        <w:rPr>
          <w:sz w:val="28"/>
          <w:szCs w:val="28"/>
          <w:vertAlign w:val="superscript"/>
          <w:lang w:val="az-Latn-AZ"/>
        </w:rPr>
        <w:t>1</w:t>
      </w:r>
      <w:r>
        <w:rPr>
          <w:sz w:val="28"/>
          <w:szCs w:val="28"/>
          <w:lang w:val="az-Latn-AZ"/>
        </w:rPr>
        <w:t>)  istifadə. olunur.  (β</w:t>
      </w:r>
      <w:r>
        <w:rPr>
          <w:sz w:val="28"/>
          <w:szCs w:val="28"/>
          <w:vertAlign w:val="superscript"/>
          <w:lang w:val="az-Latn-AZ"/>
        </w:rPr>
        <w:t>1</w:t>
      </w:r>
      <w:r>
        <w:rPr>
          <w:sz w:val="28"/>
          <w:szCs w:val="28"/>
          <w:lang w:val="az-Latn-AZ"/>
        </w:rPr>
        <w:t xml:space="preserve">)  </w:t>
      </w:r>
      <w:r>
        <w:rPr>
          <w:sz w:val="28"/>
          <w:szCs w:val="28"/>
          <w:vertAlign w:val="superscript"/>
          <w:lang w:val="az-Latn-AZ"/>
        </w:rPr>
        <w:t xml:space="preserve"> </w:t>
      </w:r>
      <w:r>
        <w:rPr>
          <w:sz w:val="28"/>
          <w:szCs w:val="28"/>
          <w:lang w:val="az-Latn-AZ"/>
        </w:rPr>
        <w:t>= α ∙ β                  (α- düsturdan, β  cədvəldən götürülür).</w:t>
      </w:r>
    </w:p>
    <w:sectPr w:rsidR="001D49F4" w:rsidRPr="002B274A" w:rsidSect="00453086">
      <w:headerReference w:type="default" r:id="rId176"/>
      <w:footerReference w:type="even" r:id="rId177"/>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34" w:rsidRDefault="00B02D34" w:rsidP="00227E88">
      <w:r>
        <w:separator/>
      </w:r>
    </w:p>
  </w:endnote>
  <w:endnote w:type="continuationSeparator" w:id="0">
    <w:p w:rsidR="00B02D34" w:rsidRDefault="00B02D34"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34" w:rsidRDefault="00B02D34" w:rsidP="00227E88">
      <w:r>
        <w:separator/>
      </w:r>
    </w:p>
  </w:footnote>
  <w:footnote w:type="continuationSeparator" w:id="0">
    <w:p w:rsidR="00B02D34" w:rsidRDefault="00B02D34"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D0018"/>
    <w:multiLevelType w:val="hybridMultilevel"/>
    <w:tmpl w:val="95567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1"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2"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6"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1"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BD414A"/>
    <w:multiLevelType w:val="hybridMultilevel"/>
    <w:tmpl w:val="E15AE7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4"/>
  </w:num>
  <w:num w:numId="2">
    <w:abstractNumId w:val="14"/>
  </w:num>
  <w:num w:numId="3">
    <w:abstractNumId w:val="23"/>
  </w:num>
  <w:num w:numId="4">
    <w:abstractNumId w:val="18"/>
  </w:num>
  <w:num w:numId="5">
    <w:abstractNumId w:val="3"/>
  </w:num>
  <w:num w:numId="6">
    <w:abstractNumId w:val="17"/>
  </w:num>
  <w:num w:numId="7">
    <w:abstractNumId w:val="16"/>
  </w:num>
  <w:num w:numId="8">
    <w:abstractNumId w:val="22"/>
  </w:num>
  <w:num w:numId="9">
    <w:abstractNumId w:val="26"/>
  </w:num>
  <w:num w:numId="10">
    <w:abstractNumId w:val="12"/>
  </w:num>
  <w:num w:numId="11">
    <w:abstractNumId w:val="1"/>
  </w:num>
  <w:num w:numId="12">
    <w:abstractNumId w:val="13"/>
  </w:num>
  <w:num w:numId="13">
    <w:abstractNumId w:val="2"/>
  </w:num>
  <w:num w:numId="14">
    <w:abstractNumId w:val="0"/>
  </w:num>
  <w:num w:numId="15">
    <w:abstractNumId w:val="20"/>
  </w:num>
  <w:num w:numId="16">
    <w:abstractNumId w:val="21"/>
  </w:num>
  <w:num w:numId="17">
    <w:abstractNumId w:val="4"/>
  </w:num>
  <w:num w:numId="18">
    <w:abstractNumId w:val="15"/>
  </w:num>
  <w:num w:numId="19">
    <w:abstractNumId w:val="27"/>
  </w:num>
  <w:num w:numId="20">
    <w:abstractNumId w:val="10"/>
  </w:num>
  <w:num w:numId="21">
    <w:abstractNumId w:val="11"/>
  </w:num>
  <w:num w:numId="22">
    <w:abstractNumId w:val="9"/>
  </w:num>
  <w:num w:numId="23">
    <w:abstractNumId w:val="5"/>
  </w:num>
  <w:num w:numId="24">
    <w:abstractNumId w:val="6"/>
  </w:num>
  <w:num w:numId="25">
    <w:abstractNumId w:val="19"/>
  </w:num>
  <w:num w:numId="26">
    <w:abstractNumId w:val="8"/>
  </w:num>
  <w:num w:numId="27">
    <w:abstractNumId w:val="25"/>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4765F"/>
    <w:rsid w:val="00073702"/>
    <w:rsid w:val="000C4C35"/>
    <w:rsid w:val="000D049B"/>
    <w:rsid w:val="000E352F"/>
    <w:rsid w:val="000E42BE"/>
    <w:rsid w:val="00166EF4"/>
    <w:rsid w:val="001723F6"/>
    <w:rsid w:val="001D26A9"/>
    <w:rsid w:val="001D49F4"/>
    <w:rsid w:val="001E394B"/>
    <w:rsid w:val="00227E88"/>
    <w:rsid w:val="002574BF"/>
    <w:rsid w:val="00257B4E"/>
    <w:rsid w:val="00286EFD"/>
    <w:rsid w:val="00295A35"/>
    <w:rsid w:val="002A1425"/>
    <w:rsid w:val="002B274A"/>
    <w:rsid w:val="002C2A8A"/>
    <w:rsid w:val="002D3F2A"/>
    <w:rsid w:val="003136F5"/>
    <w:rsid w:val="0033222E"/>
    <w:rsid w:val="00354172"/>
    <w:rsid w:val="00361594"/>
    <w:rsid w:val="00362E3D"/>
    <w:rsid w:val="003A08D3"/>
    <w:rsid w:val="003C231C"/>
    <w:rsid w:val="003F5B31"/>
    <w:rsid w:val="00400912"/>
    <w:rsid w:val="004045B9"/>
    <w:rsid w:val="004144DA"/>
    <w:rsid w:val="004402E3"/>
    <w:rsid w:val="00453086"/>
    <w:rsid w:val="004C0C30"/>
    <w:rsid w:val="004F0D1D"/>
    <w:rsid w:val="005166D6"/>
    <w:rsid w:val="00522019"/>
    <w:rsid w:val="005237E8"/>
    <w:rsid w:val="00551EA1"/>
    <w:rsid w:val="005A5B06"/>
    <w:rsid w:val="005C466E"/>
    <w:rsid w:val="005C6511"/>
    <w:rsid w:val="005E3A81"/>
    <w:rsid w:val="006125E0"/>
    <w:rsid w:val="00616EE9"/>
    <w:rsid w:val="0063411A"/>
    <w:rsid w:val="00650691"/>
    <w:rsid w:val="006629BB"/>
    <w:rsid w:val="006B6E61"/>
    <w:rsid w:val="006C4C4E"/>
    <w:rsid w:val="006C6690"/>
    <w:rsid w:val="006E5FF4"/>
    <w:rsid w:val="006F74DD"/>
    <w:rsid w:val="00732235"/>
    <w:rsid w:val="007533E9"/>
    <w:rsid w:val="0076393E"/>
    <w:rsid w:val="00775591"/>
    <w:rsid w:val="007A4836"/>
    <w:rsid w:val="007A5F12"/>
    <w:rsid w:val="007B7006"/>
    <w:rsid w:val="007C7EE8"/>
    <w:rsid w:val="007D73B9"/>
    <w:rsid w:val="00824F47"/>
    <w:rsid w:val="00835428"/>
    <w:rsid w:val="008430E8"/>
    <w:rsid w:val="00850BE9"/>
    <w:rsid w:val="0088365E"/>
    <w:rsid w:val="00893625"/>
    <w:rsid w:val="008A0D66"/>
    <w:rsid w:val="009079AA"/>
    <w:rsid w:val="00920C76"/>
    <w:rsid w:val="00956287"/>
    <w:rsid w:val="00956F29"/>
    <w:rsid w:val="00974A56"/>
    <w:rsid w:val="00990839"/>
    <w:rsid w:val="00996999"/>
    <w:rsid w:val="009D366E"/>
    <w:rsid w:val="00A02AEA"/>
    <w:rsid w:val="00A22497"/>
    <w:rsid w:val="00A87E03"/>
    <w:rsid w:val="00A90803"/>
    <w:rsid w:val="00AA17E1"/>
    <w:rsid w:val="00AC6C54"/>
    <w:rsid w:val="00AD01B2"/>
    <w:rsid w:val="00B02D34"/>
    <w:rsid w:val="00B10ADD"/>
    <w:rsid w:val="00B14D79"/>
    <w:rsid w:val="00B33C2C"/>
    <w:rsid w:val="00B623B8"/>
    <w:rsid w:val="00B767A6"/>
    <w:rsid w:val="00B86FE6"/>
    <w:rsid w:val="00BA1D04"/>
    <w:rsid w:val="00BA630A"/>
    <w:rsid w:val="00BB2046"/>
    <w:rsid w:val="00BD2A94"/>
    <w:rsid w:val="00BE6668"/>
    <w:rsid w:val="00C11DD9"/>
    <w:rsid w:val="00C23D46"/>
    <w:rsid w:val="00C26F06"/>
    <w:rsid w:val="00C270EB"/>
    <w:rsid w:val="00C66C08"/>
    <w:rsid w:val="00C84371"/>
    <w:rsid w:val="00CB1829"/>
    <w:rsid w:val="00CB7F94"/>
    <w:rsid w:val="00D1530C"/>
    <w:rsid w:val="00D641C2"/>
    <w:rsid w:val="00DC3239"/>
    <w:rsid w:val="00DC331A"/>
    <w:rsid w:val="00DC4133"/>
    <w:rsid w:val="00DD66D4"/>
    <w:rsid w:val="00E305B4"/>
    <w:rsid w:val="00E6479A"/>
    <w:rsid w:val="00E76260"/>
    <w:rsid w:val="00EC28B0"/>
    <w:rsid w:val="00EE5938"/>
    <w:rsid w:val="00EE68E1"/>
    <w:rsid w:val="00F03C49"/>
    <w:rsid w:val="00F155FB"/>
    <w:rsid w:val="00F21581"/>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3CCCA3-F225-45CF-BDCE-810B951F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uiPriority w:val="9"/>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unhideWhenUsed/>
    <w:rsid w:val="00CB1829"/>
    <w:rPr>
      <w:rFonts w:ascii="Tahoma" w:hAnsi="Tahoma" w:cs="Tahoma"/>
      <w:sz w:val="16"/>
      <w:szCs w:val="16"/>
    </w:rPr>
  </w:style>
  <w:style w:type="character" w:customStyle="1" w:styleId="a4">
    <w:name w:val="Текст выноски Знак"/>
    <w:basedOn w:val="a0"/>
    <w:link w:val="a3"/>
    <w:uiPriority w:val="99"/>
    <w:rsid w:val="00CB1829"/>
    <w:rPr>
      <w:rFonts w:ascii="Tahoma" w:hAnsi="Tahoma" w:cs="Tahoma"/>
      <w:sz w:val="16"/>
      <w:szCs w:val="16"/>
      <w:lang w:val="ru-RU" w:eastAsia="ru-RU"/>
    </w:rPr>
  </w:style>
  <w:style w:type="paragraph" w:styleId="a5">
    <w:name w:val="footer"/>
    <w:basedOn w:val="a"/>
    <w:link w:val="a6"/>
    <w:uiPriority w:val="99"/>
    <w:rsid w:val="00CB1829"/>
    <w:pPr>
      <w:tabs>
        <w:tab w:val="center" w:pos="4677"/>
        <w:tab w:val="right" w:pos="9355"/>
      </w:tabs>
    </w:pPr>
    <w:rPr>
      <w:rFonts w:eastAsia="MS Mincho"/>
    </w:rPr>
  </w:style>
  <w:style w:type="character" w:customStyle="1" w:styleId="a6">
    <w:name w:val="Нижний колонтитул Знак"/>
    <w:basedOn w:val="a0"/>
    <w:link w:val="a5"/>
    <w:uiPriority w:val="99"/>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uiPriority w:val="9"/>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iPriority w:val="99"/>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uiPriority w:val="99"/>
    <w:rsid w:val="00A90803"/>
    <w:rPr>
      <w:rFonts w:ascii="Times Roman AzLat" w:hAnsi="Times Roman AzLat"/>
      <w:sz w:val="24"/>
      <w:lang w:val="ru-RU" w:eastAsia="ru-RU"/>
    </w:rPr>
  </w:style>
  <w:style w:type="paragraph" w:styleId="ab">
    <w:name w:val="Название"/>
    <w:basedOn w:val="a"/>
    <w:link w:val="ac"/>
    <w:uiPriority w:val="10"/>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uiPriority w:val="10"/>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 w:type="character" w:styleId="afa">
    <w:name w:val="Placeholder Text"/>
    <w:basedOn w:val="a0"/>
    <w:uiPriority w:val="99"/>
    <w:semiHidden/>
    <w:rsid w:val="007B7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e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4.bin"/><Relationship Id="rId175" Type="http://schemas.openxmlformats.org/officeDocument/2006/relationships/oleObject" Target="embeddings/oleObject82.bin"/><Relationship Id="rId170" Type="http://schemas.openxmlformats.org/officeDocument/2006/relationships/image" Target="media/image85.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160" Type="http://schemas.openxmlformats.org/officeDocument/2006/relationships/image" Target="media/image80.wmf"/><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image" Target="media/image75.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19.bin"/><Relationship Id="rId114" Type="http://schemas.openxmlformats.org/officeDocument/2006/relationships/image" Target="media/image57.wmf"/><Relationship Id="rId119"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4.wmf"/><Relationship Id="rId151" Type="http://schemas.openxmlformats.org/officeDocument/2006/relationships/oleObject" Target="embeddings/oleObject70.bin"/><Relationship Id="rId156" Type="http://schemas.openxmlformats.org/officeDocument/2006/relationships/image" Target="media/image78.wmf"/><Relationship Id="rId164" Type="http://schemas.openxmlformats.org/officeDocument/2006/relationships/image" Target="media/image82.wmf"/><Relationship Id="rId169" Type="http://schemas.openxmlformats.org/officeDocument/2006/relationships/oleObject" Target="embeddings/oleObject79.bin"/><Relationship Id="rId177"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3.wmf"/><Relationship Id="rId167"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e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1.bin"/><Relationship Id="rId19" Type="http://schemas.openxmlformats.org/officeDocument/2006/relationships/image" Target="media/image7.e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e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image" Target="media/image8.emf"/><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image" Target="media/image87.wmf"/><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2021-07-25T10:16:00Z</dcterms:created>
  <dcterms:modified xsi:type="dcterms:W3CDTF">2021-07-25T10:16:00Z</dcterms:modified>
</cp:coreProperties>
</file>